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1DA" w:rsidRPr="007661DA" w:rsidRDefault="00F87A5D" w:rsidP="000D5DBE">
      <w:pPr>
        <w:spacing w:afterLines="50" w:after="180" w:line="340" w:lineRule="exact"/>
        <w:jc w:val="center"/>
        <w:rPr>
          <w:rFonts w:ascii="標楷體" w:eastAsia="標楷體" w:hAnsi="標楷體"/>
          <w:color w:val="000000"/>
          <w:kern w:val="0"/>
          <w:szCs w:val="32"/>
        </w:rPr>
      </w:pPr>
      <w:r>
        <w:rPr>
          <w:rFonts w:ascii="標楷體" w:eastAsia="標楷體" w:hAnsi="標楷體" w:hint="eastAsia"/>
          <w:b/>
          <w:color w:val="000000"/>
          <w:sz w:val="28"/>
          <w:szCs w:val="28"/>
        </w:rPr>
        <w:t>嘉義市</w:t>
      </w:r>
      <w:r w:rsidR="007D2185">
        <w:rPr>
          <w:rFonts w:ascii="標楷體" w:eastAsia="標楷體" w:hAnsi="標楷體" w:hint="eastAsia"/>
          <w:b/>
          <w:color w:val="000000"/>
          <w:sz w:val="28"/>
          <w:szCs w:val="28"/>
        </w:rPr>
        <w:t>大業實驗</w:t>
      </w:r>
      <w:r>
        <w:rPr>
          <w:rFonts w:ascii="標楷體" w:eastAsia="標楷體" w:hAnsi="標楷體" w:hint="eastAsia"/>
          <w:b/>
          <w:color w:val="000000"/>
          <w:sz w:val="28"/>
          <w:szCs w:val="28"/>
        </w:rPr>
        <w:t>國民</w:t>
      </w:r>
      <w:r w:rsidR="00693942">
        <w:rPr>
          <w:rFonts w:ascii="標楷體" w:eastAsia="標楷體" w:hAnsi="標楷體" w:hint="eastAsia"/>
          <w:b/>
          <w:color w:val="000000"/>
          <w:sz w:val="28"/>
          <w:szCs w:val="28"/>
        </w:rPr>
        <w:t>中</w:t>
      </w:r>
      <w:r>
        <w:rPr>
          <w:rFonts w:ascii="標楷體" w:eastAsia="標楷體" w:hAnsi="標楷體" w:hint="eastAsia"/>
          <w:b/>
          <w:color w:val="000000"/>
          <w:sz w:val="28"/>
          <w:szCs w:val="28"/>
        </w:rPr>
        <w:t>學</w:t>
      </w:r>
      <w:r w:rsidR="007661DA" w:rsidRPr="007661DA">
        <w:rPr>
          <w:rFonts w:ascii="標楷體" w:eastAsia="標楷體" w:hAnsi="標楷體" w:hint="eastAsia"/>
          <w:b/>
          <w:color w:val="000000"/>
          <w:sz w:val="28"/>
          <w:szCs w:val="28"/>
        </w:rPr>
        <w:t>部定課程(</w:t>
      </w:r>
      <w:r w:rsidR="007D2185">
        <w:rPr>
          <w:rFonts w:ascii="標楷體" w:eastAsia="標楷體" w:hAnsi="標楷體" w:hint="eastAsia"/>
          <w:b/>
          <w:color w:val="000000"/>
          <w:sz w:val="28"/>
          <w:szCs w:val="28"/>
        </w:rPr>
        <w:t>國文</w:t>
      </w:r>
      <w:r w:rsidR="007661DA" w:rsidRPr="007661DA">
        <w:rPr>
          <w:rFonts w:ascii="標楷體" w:eastAsia="標楷體" w:hAnsi="標楷體" w:hint="eastAsia"/>
          <w:b/>
          <w:color w:val="000000"/>
          <w:sz w:val="28"/>
          <w:szCs w:val="28"/>
        </w:rPr>
        <w:t>領域課程)</w:t>
      </w:r>
      <w:r w:rsidR="00BE4B6D">
        <w:rPr>
          <w:rFonts w:ascii="標楷體" w:eastAsia="標楷體" w:hAnsi="標楷體" w:hint="eastAsia"/>
          <w:b/>
          <w:color w:val="000000"/>
          <w:sz w:val="28"/>
          <w:szCs w:val="28"/>
        </w:rPr>
        <w:t xml:space="preserve">  </w:t>
      </w:r>
      <w:r w:rsidR="007661DA" w:rsidRPr="007661DA">
        <w:rPr>
          <w:rFonts w:ascii="標楷體" w:eastAsia="標楷體" w:hAnsi="標楷體" w:hint="eastAsia"/>
          <w:b/>
          <w:color w:val="000000"/>
          <w:sz w:val="28"/>
          <w:szCs w:val="28"/>
        </w:rPr>
        <w:t>課程計畫</w:t>
      </w:r>
      <w:r w:rsidR="007661DA" w:rsidRPr="007661DA">
        <w:rPr>
          <w:rFonts w:ascii="標楷體" w:eastAsia="標楷體" w:hAnsi="標楷體"/>
          <w:color w:val="000000"/>
          <w:kern w:val="0"/>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05"/>
        <w:gridCol w:w="976"/>
        <w:gridCol w:w="396"/>
        <w:gridCol w:w="716"/>
        <w:gridCol w:w="74"/>
        <w:gridCol w:w="1171"/>
        <w:gridCol w:w="102"/>
        <w:gridCol w:w="895"/>
        <w:gridCol w:w="697"/>
        <w:gridCol w:w="868"/>
        <w:gridCol w:w="980"/>
        <w:gridCol w:w="1376"/>
      </w:tblGrid>
      <w:tr w:rsidR="007661DA" w:rsidRPr="00DD3F78" w:rsidTr="004C2B53">
        <w:tc>
          <w:tcPr>
            <w:tcW w:w="9628" w:type="dxa"/>
            <w:gridSpan w:val="13"/>
            <w:vAlign w:val="center"/>
          </w:tcPr>
          <w:p w:rsidR="007661DA" w:rsidRPr="00DD3F78" w:rsidRDefault="00F87A5D" w:rsidP="00342870">
            <w:pPr>
              <w:snapToGrid w:val="0"/>
              <w:spacing w:line="280" w:lineRule="atLeast"/>
              <w:jc w:val="center"/>
              <w:rPr>
                <w:rFonts w:ascii="標楷體" w:eastAsia="標楷體" w:hAnsi="標楷體"/>
                <w:szCs w:val="24"/>
              </w:rPr>
            </w:pPr>
            <w:r w:rsidRPr="00DD3F78">
              <w:rPr>
                <w:rFonts w:ascii="標楷體" w:eastAsia="標楷體" w:hAnsi="標楷體" w:hint="eastAsia"/>
                <w:szCs w:val="24"/>
              </w:rPr>
              <w:t>嘉義市</w:t>
            </w:r>
            <w:r w:rsidR="007D2185">
              <w:rPr>
                <w:rFonts w:ascii="標楷體" w:eastAsia="標楷體" w:hAnsi="標楷體" w:hint="eastAsia"/>
                <w:szCs w:val="24"/>
              </w:rPr>
              <w:t>大業實驗</w:t>
            </w:r>
            <w:r w:rsidR="007661DA" w:rsidRPr="00DD3F78">
              <w:rPr>
                <w:rFonts w:ascii="標楷體" w:eastAsia="標楷體" w:hAnsi="標楷體" w:hint="eastAsia"/>
                <w:szCs w:val="24"/>
              </w:rPr>
              <w:t>國民</w:t>
            </w:r>
            <w:r w:rsidR="00693942">
              <w:rPr>
                <w:rFonts w:ascii="標楷體" w:eastAsia="標楷體" w:hAnsi="標楷體" w:hint="eastAsia"/>
                <w:szCs w:val="24"/>
              </w:rPr>
              <w:t>中</w:t>
            </w:r>
            <w:r w:rsidR="007661DA" w:rsidRPr="00DD3F78">
              <w:rPr>
                <w:rFonts w:ascii="標楷體" w:eastAsia="標楷體" w:hAnsi="標楷體" w:hint="eastAsia"/>
                <w:szCs w:val="24"/>
              </w:rPr>
              <w:t>學</w:t>
            </w:r>
            <w:r w:rsidR="001D61C8" w:rsidRPr="00DD3F78">
              <w:rPr>
                <w:rFonts w:ascii="標楷體" w:eastAsia="標楷體" w:hAnsi="標楷體" w:hint="eastAsia"/>
                <w:szCs w:val="24"/>
              </w:rPr>
              <w:t>1</w:t>
            </w:r>
            <w:r w:rsidR="00342870">
              <w:rPr>
                <w:rFonts w:ascii="標楷體" w:eastAsia="標楷體" w:hAnsi="標楷體" w:hint="eastAsia"/>
                <w:szCs w:val="24"/>
              </w:rPr>
              <w:t>1</w:t>
            </w:r>
            <w:r w:rsidR="007D6E6F">
              <w:rPr>
                <w:rFonts w:ascii="標楷體" w:eastAsia="標楷體" w:hAnsi="標楷體" w:hint="eastAsia"/>
                <w:szCs w:val="24"/>
              </w:rPr>
              <w:t>4</w:t>
            </w:r>
            <w:r w:rsidR="007661DA" w:rsidRPr="00DD3F78">
              <w:rPr>
                <w:rFonts w:ascii="標楷體" w:eastAsia="標楷體" w:hAnsi="標楷體" w:hint="eastAsia"/>
                <w:szCs w:val="24"/>
              </w:rPr>
              <w:t>學年度</w:t>
            </w:r>
            <w:r w:rsidR="007D6E6F">
              <w:rPr>
                <w:rFonts w:ascii="標楷體" w:eastAsia="標楷體" w:hAnsi="標楷體" w:hint="eastAsia"/>
                <w:szCs w:val="24"/>
              </w:rPr>
              <w:t xml:space="preserve"> 秋冬學季</w:t>
            </w:r>
            <w:r w:rsidR="007661DA" w:rsidRPr="00DD3F78">
              <w:rPr>
                <w:rFonts w:ascii="標楷體" w:eastAsia="標楷體" w:hAnsi="標楷體" w:hint="eastAsia"/>
                <w:szCs w:val="24"/>
              </w:rPr>
              <w:t xml:space="preserve"> </w:t>
            </w:r>
            <w:r w:rsidR="007D2185" w:rsidRPr="007D2185">
              <w:rPr>
                <w:rFonts w:ascii="標楷體" w:eastAsia="標楷體" w:hAnsi="標楷體" w:hint="eastAsia"/>
                <w:szCs w:val="24"/>
                <w:u w:val="single"/>
              </w:rPr>
              <w:t>九</w:t>
            </w:r>
            <w:r w:rsidR="007D2185">
              <w:rPr>
                <w:rFonts w:ascii="標楷體" w:eastAsia="標楷體" w:hAnsi="標楷體" w:hint="eastAsia"/>
                <w:szCs w:val="24"/>
              </w:rPr>
              <w:t xml:space="preserve"> </w:t>
            </w:r>
            <w:r w:rsidR="007661DA" w:rsidRPr="00DD3F78">
              <w:rPr>
                <w:rFonts w:ascii="標楷體" w:eastAsia="標楷體" w:hAnsi="標楷體" w:hint="eastAsia"/>
                <w:szCs w:val="24"/>
              </w:rPr>
              <w:t xml:space="preserve">年級 </w:t>
            </w:r>
            <w:r w:rsidR="007D2185" w:rsidRPr="007D2185">
              <w:rPr>
                <w:rFonts w:ascii="標楷體" w:eastAsia="標楷體" w:hAnsi="標楷體" w:hint="eastAsia"/>
                <w:szCs w:val="24"/>
                <w:u w:val="single"/>
              </w:rPr>
              <w:t>國文</w:t>
            </w:r>
            <w:r w:rsidR="007661DA" w:rsidRPr="00DD3F78">
              <w:rPr>
                <w:rFonts w:ascii="標楷體" w:eastAsia="標楷體" w:hAnsi="標楷體" w:hint="eastAsia"/>
                <w:szCs w:val="24"/>
              </w:rPr>
              <w:t>領域課程計畫</w:t>
            </w:r>
          </w:p>
        </w:tc>
      </w:tr>
      <w:tr w:rsidR="007661DA" w:rsidRPr="00DD3F78" w:rsidTr="004C2B53">
        <w:tc>
          <w:tcPr>
            <w:tcW w:w="2353" w:type="dxa"/>
            <w:gridSpan w:val="3"/>
            <w:vAlign w:val="center"/>
          </w:tcPr>
          <w:p w:rsidR="007661DA" w:rsidRPr="00DD3F78" w:rsidRDefault="007661DA" w:rsidP="007661DA">
            <w:pPr>
              <w:snapToGrid w:val="0"/>
              <w:spacing w:line="280" w:lineRule="atLeast"/>
              <w:jc w:val="center"/>
              <w:rPr>
                <w:rFonts w:ascii="標楷體" w:eastAsia="標楷體" w:hAnsi="標楷體"/>
                <w:sz w:val="22"/>
              </w:rPr>
            </w:pPr>
            <w:r w:rsidRPr="00DD3F78">
              <w:rPr>
                <w:rFonts w:ascii="標楷體" w:eastAsia="標楷體" w:hAnsi="標楷體" w:hint="eastAsia"/>
                <w:sz w:val="22"/>
              </w:rPr>
              <w:t>每週節數</w:t>
            </w:r>
          </w:p>
        </w:tc>
        <w:tc>
          <w:tcPr>
            <w:tcW w:w="2357" w:type="dxa"/>
            <w:gridSpan w:val="4"/>
            <w:vAlign w:val="center"/>
          </w:tcPr>
          <w:p w:rsidR="007661DA" w:rsidRPr="00DD3F78" w:rsidRDefault="004C2B53" w:rsidP="007661DA">
            <w:pPr>
              <w:snapToGrid w:val="0"/>
              <w:spacing w:line="280" w:lineRule="atLeast"/>
              <w:jc w:val="center"/>
              <w:rPr>
                <w:rFonts w:ascii="標楷體" w:eastAsia="標楷體" w:hAnsi="標楷體"/>
                <w:szCs w:val="24"/>
              </w:rPr>
            </w:pPr>
            <w:r>
              <w:rPr>
                <w:rFonts w:ascii="標楷體" w:eastAsia="標楷體" w:hAnsi="標楷體" w:hint="eastAsia"/>
                <w:szCs w:val="24"/>
              </w:rPr>
              <w:t>5</w:t>
            </w:r>
            <w:r w:rsidR="007661DA" w:rsidRPr="00DD3F78">
              <w:rPr>
                <w:rFonts w:ascii="標楷體" w:eastAsia="標楷體" w:hAnsi="標楷體" w:hint="eastAsia"/>
                <w:szCs w:val="24"/>
              </w:rPr>
              <w:t>節</w:t>
            </w:r>
          </w:p>
        </w:tc>
        <w:tc>
          <w:tcPr>
            <w:tcW w:w="2562" w:type="dxa"/>
            <w:gridSpan w:val="4"/>
            <w:vAlign w:val="center"/>
          </w:tcPr>
          <w:p w:rsidR="007661DA" w:rsidRPr="00DD3F78" w:rsidRDefault="007661DA" w:rsidP="007661DA">
            <w:pPr>
              <w:snapToGrid w:val="0"/>
              <w:spacing w:line="280" w:lineRule="atLeast"/>
              <w:jc w:val="center"/>
              <w:rPr>
                <w:rFonts w:ascii="標楷體" w:eastAsia="標楷體" w:hAnsi="標楷體"/>
                <w:sz w:val="22"/>
              </w:rPr>
            </w:pPr>
            <w:r w:rsidRPr="00DD3F78">
              <w:rPr>
                <w:rFonts w:ascii="標楷體" w:eastAsia="標楷體" w:hAnsi="標楷體" w:hint="eastAsia"/>
                <w:sz w:val="22"/>
              </w:rPr>
              <w:t>設計者</w:t>
            </w:r>
          </w:p>
        </w:tc>
        <w:tc>
          <w:tcPr>
            <w:tcW w:w="2356" w:type="dxa"/>
            <w:gridSpan w:val="2"/>
          </w:tcPr>
          <w:p w:rsidR="007661DA" w:rsidRPr="00DD3F78" w:rsidRDefault="007D6E6F" w:rsidP="007661DA">
            <w:pPr>
              <w:snapToGrid w:val="0"/>
              <w:spacing w:line="280" w:lineRule="atLeast"/>
              <w:jc w:val="both"/>
              <w:rPr>
                <w:rFonts w:ascii="標楷體" w:eastAsia="標楷體" w:hAnsi="標楷體"/>
                <w:sz w:val="22"/>
              </w:rPr>
            </w:pPr>
            <w:r>
              <w:rPr>
                <w:rFonts w:ascii="標楷體" w:eastAsia="標楷體" w:hAnsi="標楷體" w:hint="eastAsia"/>
                <w:sz w:val="22"/>
              </w:rPr>
              <w:t xml:space="preserve"> </w:t>
            </w:r>
            <w:r w:rsidR="004C2B53">
              <w:rPr>
                <w:rFonts w:ascii="標楷體" w:eastAsia="標楷體" w:hAnsi="標楷體" w:hint="eastAsia"/>
                <w:sz w:val="22"/>
              </w:rPr>
              <w:t>國文領域團隊</w:t>
            </w:r>
          </w:p>
        </w:tc>
      </w:tr>
      <w:tr w:rsidR="00A010E2" w:rsidRPr="00DD3F78" w:rsidTr="004C2B53">
        <w:trPr>
          <w:trHeight w:val="320"/>
        </w:trPr>
        <w:tc>
          <w:tcPr>
            <w:tcW w:w="2353" w:type="dxa"/>
            <w:gridSpan w:val="3"/>
            <w:vMerge w:val="restart"/>
            <w:vAlign w:val="center"/>
          </w:tcPr>
          <w:p w:rsidR="00A010E2" w:rsidRPr="00DD3F78" w:rsidRDefault="00A010E2" w:rsidP="00A010E2">
            <w:pPr>
              <w:jc w:val="center"/>
              <w:rPr>
                <w:rFonts w:eastAsia="標楷體" w:hAnsi="標楷體"/>
              </w:rPr>
            </w:pPr>
            <w:r w:rsidRPr="00DD3F78">
              <w:rPr>
                <w:rFonts w:eastAsia="標楷體" w:hAnsi="標楷體" w:hint="eastAsia"/>
              </w:rPr>
              <w:t>核心素養</w:t>
            </w:r>
          </w:p>
        </w:tc>
        <w:tc>
          <w:tcPr>
            <w:tcW w:w="1112" w:type="dxa"/>
            <w:gridSpan w:val="2"/>
            <w:vAlign w:val="center"/>
          </w:tcPr>
          <w:p w:rsidR="00A010E2" w:rsidRPr="00DD3F78" w:rsidRDefault="00A010E2" w:rsidP="00A010E2">
            <w:pPr>
              <w:snapToGrid w:val="0"/>
              <w:ind w:left="-19"/>
              <w:jc w:val="both"/>
              <w:rPr>
                <w:rFonts w:ascii="標楷體" w:eastAsia="標楷體" w:hAnsi="標楷體"/>
                <w:szCs w:val="24"/>
              </w:rPr>
            </w:pPr>
            <w:r w:rsidRPr="00DD3F78">
              <w:rPr>
                <w:rFonts w:ascii="標楷體" w:eastAsia="標楷體" w:hAnsi="標楷體" w:hint="eastAsia"/>
                <w:szCs w:val="24"/>
              </w:rPr>
              <w:t>總綱</w:t>
            </w:r>
          </w:p>
        </w:tc>
        <w:tc>
          <w:tcPr>
            <w:tcW w:w="6163" w:type="dxa"/>
            <w:gridSpan w:val="8"/>
          </w:tcPr>
          <w:p w:rsidR="004C2B53" w:rsidRPr="003620A6" w:rsidRDefault="004C2B53" w:rsidP="004C2B53">
            <w:pPr>
              <w:rPr>
                <w:rFonts w:ascii="標楷體" w:eastAsia="標楷體" w:hAnsi="標楷體"/>
                <w:szCs w:val="24"/>
              </w:rPr>
            </w:pPr>
            <w:r w:rsidRPr="003620A6">
              <w:rPr>
                <w:rFonts w:ascii="標楷體" w:eastAsia="標楷體" w:hAnsi="標楷體" w:hint="eastAsia"/>
                <w:bCs/>
                <w:snapToGrid w:val="0"/>
                <w:kern w:val="0"/>
                <w:szCs w:val="24"/>
              </w:rPr>
              <w:t>A1身心素質與自我精進</w:t>
            </w:r>
          </w:p>
          <w:p w:rsidR="004C2B53" w:rsidRPr="003620A6" w:rsidRDefault="004C2B53" w:rsidP="004C2B53">
            <w:pPr>
              <w:rPr>
                <w:rFonts w:ascii="標楷體" w:eastAsia="標楷體" w:hAnsi="標楷體"/>
                <w:szCs w:val="24"/>
              </w:rPr>
            </w:pPr>
            <w:r w:rsidRPr="003620A6">
              <w:rPr>
                <w:rFonts w:ascii="標楷體" w:eastAsia="標楷體" w:hAnsi="標楷體" w:hint="eastAsia"/>
                <w:bCs/>
                <w:snapToGrid w:val="0"/>
                <w:kern w:val="0"/>
                <w:szCs w:val="24"/>
              </w:rPr>
              <w:t>A2系統思考與解決問題</w:t>
            </w:r>
          </w:p>
          <w:p w:rsidR="004C2B53" w:rsidRPr="003620A6" w:rsidRDefault="004C2B53" w:rsidP="004C2B53">
            <w:pPr>
              <w:rPr>
                <w:rFonts w:ascii="標楷體" w:eastAsia="標楷體" w:hAnsi="標楷體"/>
                <w:szCs w:val="24"/>
              </w:rPr>
            </w:pPr>
            <w:r w:rsidRPr="003620A6">
              <w:rPr>
                <w:rFonts w:ascii="標楷體" w:eastAsia="標楷體" w:hAnsi="標楷體" w:hint="eastAsia"/>
                <w:bCs/>
                <w:snapToGrid w:val="0"/>
                <w:kern w:val="0"/>
                <w:szCs w:val="24"/>
              </w:rPr>
              <w:t>A3規劃執行與創新應變</w:t>
            </w:r>
          </w:p>
          <w:p w:rsidR="004C2B53" w:rsidRPr="003620A6" w:rsidRDefault="004C2B53" w:rsidP="004C2B53">
            <w:pPr>
              <w:rPr>
                <w:rFonts w:ascii="標楷體" w:eastAsia="標楷體" w:hAnsi="標楷體"/>
                <w:szCs w:val="24"/>
              </w:rPr>
            </w:pPr>
            <w:r w:rsidRPr="003620A6">
              <w:rPr>
                <w:rFonts w:ascii="標楷體" w:eastAsia="標楷體" w:hAnsi="標楷體" w:hint="eastAsia"/>
                <w:bCs/>
                <w:snapToGrid w:val="0"/>
                <w:kern w:val="0"/>
                <w:szCs w:val="24"/>
              </w:rPr>
              <w:t>B1符號運用與溝通表達</w:t>
            </w:r>
          </w:p>
          <w:p w:rsidR="004C2B53" w:rsidRPr="003620A6" w:rsidRDefault="004C2B53" w:rsidP="004C2B53">
            <w:pPr>
              <w:rPr>
                <w:rFonts w:ascii="標楷體" w:eastAsia="標楷體" w:hAnsi="標楷體"/>
                <w:szCs w:val="24"/>
              </w:rPr>
            </w:pPr>
            <w:r w:rsidRPr="003620A6">
              <w:rPr>
                <w:rFonts w:ascii="標楷體" w:eastAsia="標楷體" w:hAnsi="標楷體" w:hint="eastAsia"/>
                <w:bCs/>
                <w:snapToGrid w:val="0"/>
                <w:kern w:val="0"/>
                <w:szCs w:val="24"/>
              </w:rPr>
              <w:t>B2科技資訊與媒體素養</w:t>
            </w:r>
          </w:p>
          <w:p w:rsidR="004C2B53" w:rsidRPr="003620A6" w:rsidRDefault="004C2B53" w:rsidP="004C2B53">
            <w:pPr>
              <w:rPr>
                <w:rFonts w:ascii="標楷體" w:eastAsia="標楷體" w:hAnsi="標楷體"/>
                <w:szCs w:val="24"/>
              </w:rPr>
            </w:pPr>
            <w:r w:rsidRPr="003620A6">
              <w:rPr>
                <w:rFonts w:ascii="標楷體" w:eastAsia="標楷體" w:hAnsi="標楷體" w:hint="eastAsia"/>
                <w:bCs/>
                <w:snapToGrid w:val="0"/>
                <w:kern w:val="0"/>
                <w:szCs w:val="24"/>
              </w:rPr>
              <w:t>B3藝術涵養與美感素養</w:t>
            </w:r>
          </w:p>
          <w:p w:rsidR="004C2B53" w:rsidRPr="003620A6" w:rsidRDefault="004C2B53" w:rsidP="004C2B53">
            <w:pPr>
              <w:rPr>
                <w:rFonts w:ascii="標楷體" w:eastAsia="標楷體" w:hAnsi="標楷體"/>
                <w:szCs w:val="24"/>
              </w:rPr>
            </w:pPr>
            <w:r w:rsidRPr="003620A6">
              <w:rPr>
                <w:rFonts w:ascii="標楷體" w:eastAsia="標楷體" w:hAnsi="標楷體" w:hint="eastAsia"/>
                <w:bCs/>
                <w:snapToGrid w:val="0"/>
                <w:kern w:val="0"/>
                <w:szCs w:val="24"/>
              </w:rPr>
              <w:t>C1道德實踐與公民意識</w:t>
            </w:r>
          </w:p>
          <w:p w:rsidR="004C2B53" w:rsidRPr="003620A6" w:rsidRDefault="004C2B53" w:rsidP="004C2B53">
            <w:pPr>
              <w:rPr>
                <w:rFonts w:ascii="標楷體" w:eastAsia="標楷體" w:hAnsi="標楷體"/>
                <w:szCs w:val="24"/>
              </w:rPr>
            </w:pPr>
            <w:r w:rsidRPr="003620A6">
              <w:rPr>
                <w:rFonts w:ascii="標楷體" w:eastAsia="標楷體" w:hAnsi="標楷體" w:hint="eastAsia"/>
                <w:bCs/>
                <w:snapToGrid w:val="0"/>
                <w:kern w:val="0"/>
                <w:szCs w:val="24"/>
              </w:rPr>
              <w:t>C2人際關係與團隊合作</w:t>
            </w:r>
          </w:p>
          <w:p w:rsidR="00A010E2" w:rsidRPr="006501F0" w:rsidRDefault="004C2B53" w:rsidP="004C2B53">
            <w:pPr>
              <w:widowControl/>
              <w:jc w:val="both"/>
              <w:rPr>
                <w:rFonts w:ascii="標楷體" w:eastAsia="標楷體" w:hAnsi="標楷體"/>
                <w:b/>
                <w:color w:val="000000"/>
              </w:rPr>
            </w:pPr>
            <w:r w:rsidRPr="003620A6">
              <w:rPr>
                <w:rFonts w:ascii="標楷體" w:eastAsia="標楷體" w:hAnsi="標楷體" w:hint="eastAsia"/>
                <w:bCs/>
                <w:snapToGrid w:val="0"/>
                <w:kern w:val="0"/>
                <w:szCs w:val="24"/>
              </w:rPr>
              <w:t>C3多元文化與國際理解</w:t>
            </w:r>
          </w:p>
        </w:tc>
      </w:tr>
      <w:tr w:rsidR="00803D04" w:rsidRPr="00DD3F78" w:rsidTr="004C2B53">
        <w:trPr>
          <w:trHeight w:val="320"/>
        </w:trPr>
        <w:tc>
          <w:tcPr>
            <w:tcW w:w="2353" w:type="dxa"/>
            <w:gridSpan w:val="3"/>
            <w:vMerge/>
            <w:vAlign w:val="center"/>
          </w:tcPr>
          <w:p w:rsidR="00803D04" w:rsidRPr="00DD3F78" w:rsidRDefault="00803D04" w:rsidP="00803D04">
            <w:pPr>
              <w:snapToGrid w:val="0"/>
              <w:spacing w:line="280" w:lineRule="atLeast"/>
              <w:jc w:val="center"/>
              <w:rPr>
                <w:rFonts w:ascii="標楷體" w:eastAsia="標楷體" w:hAnsi="標楷體"/>
                <w:color w:val="FF0000"/>
                <w:sz w:val="22"/>
              </w:rPr>
            </w:pPr>
          </w:p>
        </w:tc>
        <w:tc>
          <w:tcPr>
            <w:tcW w:w="1112" w:type="dxa"/>
            <w:gridSpan w:val="2"/>
            <w:vAlign w:val="center"/>
          </w:tcPr>
          <w:p w:rsidR="00803D04" w:rsidRPr="00DD3F78" w:rsidRDefault="00803D04" w:rsidP="00803D04">
            <w:pPr>
              <w:snapToGrid w:val="0"/>
              <w:spacing w:line="280" w:lineRule="atLeast"/>
              <w:jc w:val="both"/>
              <w:rPr>
                <w:rFonts w:ascii="標楷體" w:eastAsia="標楷體" w:hAnsi="標楷體"/>
                <w:szCs w:val="24"/>
              </w:rPr>
            </w:pPr>
            <w:r w:rsidRPr="00DD3F78">
              <w:rPr>
                <w:rFonts w:ascii="標楷體" w:eastAsia="標楷體" w:hAnsi="標楷體" w:hint="eastAsia"/>
                <w:szCs w:val="24"/>
              </w:rPr>
              <w:t>領綱</w:t>
            </w:r>
          </w:p>
        </w:tc>
        <w:tc>
          <w:tcPr>
            <w:tcW w:w="6163" w:type="dxa"/>
            <w:gridSpan w:val="8"/>
          </w:tcPr>
          <w:p w:rsidR="004C2B53" w:rsidRPr="003620A6" w:rsidRDefault="004C2B53" w:rsidP="004C2B53">
            <w:pPr>
              <w:rPr>
                <w:rFonts w:ascii="標楷體" w:eastAsia="標楷體" w:hAnsi="標楷體"/>
                <w:szCs w:val="24"/>
              </w:rPr>
            </w:pPr>
            <w:r w:rsidRPr="003620A6">
              <w:rPr>
                <w:rFonts w:ascii="標楷體" w:eastAsia="標楷體" w:hAnsi="標楷體" w:hint="eastAsia"/>
                <w:szCs w:val="24"/>
              </w:rPr>
              <w:t>國-J-A1 透過國語文的學習，認識生涯及生命的典範，建立正向價值觀，提高語文自學的興趣。</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rPr>
              <w:t>國-J-A2 透過欣賞各類文本，培養思辨的能力，並能反思內容主題，應用於日常生活中，有效處理問題。</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rPr>
              <w:t>國-J-A3 運用國語文能力吸收新知，並訂定計畫、自主學習，發揮創新精神，增進個人的應變能力。</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rPr>
              <w:t>國-J-B1 運用國語文表情達意，增進閱讀理解，進而提升欣賞及評析文本的能力，並能傾聽他人的需求、理解他人的觀點，達到良性的人我溝通與互動。</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rPr>
              <w:t>國-J-B2 運用科技、資訊與各類媒體所提供的素材，進行檢索、統整、解釋及省思，並轉化成生活的能力與素養。</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rPr>
              <w:t>國-J-B3 具備欣賞文學與相關藝術的能力，並培養創作的興趣，透過對文本的反思與分享，印證生活經驗，提升審美判斷力。</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rPr>
              <w:t>國-J-C1 閱讀各類文本，從中培養道德觀、責任感、同理心，並能觀察生活環境，主動關懷社會，增進對公共議題的興趣。</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rPr>
              <w:t>國-J-C2 在國語文學習情境中，與他人合作學習，增進理解、溝通與包容的能力，在生活中建立友善的人際關係。</w:t>
            </w:r>
          </w:p>
          <w:p w:rsidR="00155FFD" w:rsidRPr="000D521C" w:rsidRDefault="004C2B53" w:rsidP="004C2B53">
            <w:pPr>
              <w:ind w:left="1063" w:hangingChars="443" w:hanging="1063"/>
              <w:rPr>
                <w:rFonts w:ascii="新細明體" w:hAnsi="新細明體" w:cs="Arial Unicode MS"/>
                <w:color w:val="000000"/>
                <w:sz w:val="20"/>
                <w:szCs w:val="20"/>
              </w:rPr>
            </w:pPr>
            <w:r w:rsidRPr="003620A6">
              <w:rPr>
                <w:rFonts w:ascii="標楷體" w:eastAsia="標楷體" w:hAnsi="標楷體" w:hint="eastAsia"/>
                <w:szCs w:val="24"/>
              </w:rPr>
              <w:t>國-J-C3 閱讀各類文本，探索不同文化的內涵，欣賞並尊重各國文化的差異性，了解與關懷多元文化的價值與意義。</w:t>
            </w:r>
          </w:p>
        </w:tc>
      </w:tr>
      <w:tr w:rsidR="004C2B53" w:rsidRPr="00DD3F78" w:rsidTr="004C2B53">
        <w:trPr>
          <w:trHeight w:val="219"/>
        </w:trPr>
        <w:tc>
          <w:tcPr>
            <w:tcW w:w="2353" w:type="dxa"/>
            <w:gridSpan w:val="3"/>
            <w:vMerge w:val="restart"/>
            <w:vAlign w:val="center"/>
          </w:tcPr>
          <w:p w:rsidR="004C2B53" w:rsidRPr="00DD3F78" w:rsidRDefault="004C2B53" w:rsidP="004C2B53">
            <w:pPr>
              <w:snapToGrid w:val="0"/>
              <w:spacing w:line="280" w:lineRule="atLeast"/>
              <w:jc w:val="center"/>
              <w:rPr>
                <w:rFonts w:ascii="標楷體" w:eastAsia="標楷體" w:hAnsi="標楷體"/>
                <w:sz w:val="22"/>
              </w:rPr>
            </w:pPr>
            <w:r w:rsidRPr="00DD3F78">
              <w:rPr>
                <w:rFonts w:ascii="標楷體" w:eastAsia="標楷體" w:hAnsi="標楷體" w:hint="eastAsia"/>
                <w:sz w:val="22"/>
              </w:rPr>
              <w:t>學習重點</w:t>
            </w:r>
          </w:p>
        </w:tc>
        <w:tc>
          <w:tcPr>
            <w:tcW w:w="1112" w:type="dxa"/>
            <w:gridSpan w:val="2"/>
            <w:vAlign w:val="center"/>
          </w:tcPr>
          <w:p w:rsidR="004C2B53" w:rsidRPr="00DD3F78" w:rsidRDefault="004C2B53" w:rsidP="004C2B53">
            <w:pPr>
              <w:snapToGrid w:val="0"/>
              <w:spacing w:line="280" w:lineRule="atLeast"/>
              <w:jc w:val="both"/>
              <w:rPr>
                <w:rFonts w:ascii="標楷體" w:eastAsia="標楷體" w:hAnsi="標楷體"/>
                <w:sz w:val="22"/>
              </w:rPr>
            </w:pPr>
            <w:r w:rsidRPr="00DD3F78">
              <w:rPr>
                <w:rFonts w:ascii="標楷體" w:eastAsia="標楷體" w:hAnsi="標楷體" w:hint="eastAsia"/>
                <w:sz w:val="22"/>
              </w:rPr>
              <w:t>學習表現</w:t>
            </w:r>
          </w:p>
        </w:tc>
        <w:tc>
          <w:tcPr>
            <w:tcW w:w="6163" w:type="dxa"/>
            <w:gridSpan w:val="8"/>
          </w:tcPr>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1-IV-1 以同理心，聆聽各項發言，並加以記錄、歸納。</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1-IV-2 依據不同情境，分辨聲情意涵及表達技巧，適切回應。</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1-IV-3 分辨聆聽內容的邏輯性，找出解決問題的方法。</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lastRenderedPageBreak/>
              <w:t>1-IV-4 靈活應用科技與資訊，增進聆聽能力，加強互動學習效果。</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2-IV-1 掌握生活情境，適切表情達意，分享自身經驗。</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2-IV-2 有效把握聽聞內容的邏輯，做出提問或回饋。</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2-IV-3 依理解的內容，明確表達意見，進行有條理的論辯，並注重言談禮貌。</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2-IV-4 靈活運用科技與資訊，豐富表達內容。</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4-IV-1 認識國字至少4,500字，使用3,500字。</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4-IV-3 能運用字典或辭典了解一字多音及一字多義的現象。</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5-IV-1 比較不同標點符號的表達效果，流暢朗讀各類文本，並表現情感的起伏變化。</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5-IV-2 理解各類文本的句子、段落與主要概念，指出寫作的目的與觀點。</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5-IV-3 理解各類文本內容、形式和寫作特色。</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5-IV-4 應用閱讀策略增進學習效能，整合跨領域知識轉化為解決問題的能力。</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5-IV-5 大量閱讀多元文本，理解議題內涵及其與個人生活、社會結構的關聯性。</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5-IV-6 運用圖書館(室)、科技工具，蒐集資訊、組織材料，擴充閱讀視野。</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6-IV-1 善用標點符號，增進情感表達及說服力。</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6-IV-2 依據審題、立意、取材、組織、遣詞造句、修改潤飾，寫出結構完整、主旨明確、文辭優美的文章。</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6-IV-3 靈活運用仿寫、改寫等技巧，增進寫作能力。</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6-IV-4 依據需求書寫各類文本。</w:t>
            </w:r>
          </w:p>
          <w:p w:rsidR="004C2B53" w:rsidRPr="003620A6" w:rsidRDefault="004C2B53" w:rsidP="004C2B53">
            <w:pPr>
              <w:rPr>
                <w:rFonts w:ascii="標楷體" w:eastAsia="標楷體" w:hAnsi="標楷體"/>
                <w:szCs w:val="24"/>
              </w:rPr>
            </w:pPr>
            <w:r w:rsidRPr="003620A6">
              <w:rPr>
                <w:rFonts w:ascii="標楷體" w:eastAsia="標楷體" w:hAnsi="標楷體" w:cs="標楷體" w:hint="eastAsia"/>
                <w:szCs w:val="24"/>
              </w:rPr>
              <w:t>6-IV-5 主動創作、自訂題目、闡述見解，並發表自己的作品。</w:t>
            </w:r>
          </w:p>
        </w:tc>
      </w:tr>
      <w:tr w:rsidR="004C2B53" w:rsidRPr="00DD3F78" w:rsidTr="004C2B53">
        <w:trPr>
          <w:trHeight w:val="219"/>
        </w:trPr>
        <w:tc>
          <w:tcPr>
            <w:tcW w:w="2353" w:type="dxa"/>
            <w:gridSpan w:val="3"/>
            <w:vMerge/>
            <w:vAlign w:val="center"/>
          </w:tcPr>
          <w:p w:rsidR="004C2B53" w:rsidRPr="00DD3F78" w:rsidRDefault="004C2B53" w:rsidP="004C2B53">
            <w:pPr>
              <w:snapToGrid w:val="0"/>
              <w:spacing w:line="280" w:lineRule="atLeast"/>
              <w:jc w:val="center"/>
              <w:rPr>
                <w:rFonts w:ascii="標楷體" w:eastAsia="標楷體" w:hAnsi="標楷體"/>
                <w:sz w:val="22"/>
              </w:rPr>
            </w:pPr>
          </w:p>
        </w:tc>
        <w:tc>
          <w:tcPr>
            <w:tcW w:w="1112" w:type="dxa"/>
            <w:gridSpan w:val="2"/>
            <w:vAlign w:val="center"/>
          </w:tcPr>
          <w:p w:rsidR="004C2B53" w:rsidRPr="00DD3F78" w:rsidRDefault="004C2B53" w:rsidP="004C2B53">
            <w:pPr>
              <w:snapToGrid w:val="0"/>
              <w:spacing w:line="280" w:lineRule="atLeast"/>
              <w:jc w:val="both"/>
              <w:rPr>
                <w:rFonts w:ascii="標楷體" w:eastAsia="標楷體" w:hAnsi="標楷體"/>
                <w:sz w:val="22"/>
              </w:rPr>
            </w:pPr>
            <w:r w:rsidRPr="00DD3F78">
              <w:rPr>
                <w:rFonts w:ascii="標楷體" w:eastAsia="標楷體" w:hAnsi="標楷體" w:hint="eastAsia"/>
                <w:sz w:val="22"/>
              </w:rPr>
              <w:t>學習內容</w:t>
            </w:r>
          </w:p>
        </w:tc>
        <w:tc>
          <w:tcPr>
            <w:tcW w:w="6163" w:type="dxa"/>
            <w:gridSpan w:val="8"/>
            <w:vAlign w:val="center"/>
          </w:tcPr>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Ab-IV-1 4,000個常用字的字形、字音和字義。</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Ab-IV-4 6,500個常用語詞的認念。</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Ab-IV-5 5,000個常用語詞的使用。</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Ab-IV-6 常用文言文的詞義及語詞結構。</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Ac-IV-1 標點符號在文本中的不同效果。</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Ac-IV-3 文句表達的邏輯與意義。</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Ad-Ⅳ-2新詩、現代散文、現代小說、劇本。</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Ad-IV-1 篇章的主旨、結構、寓意與分析。</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Ad-IV-2 新詩、現代散文、現代小說、劇本。</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Ad-IV-4 非韻文：如古文、古典小說、語錄體、寓言等。</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Ba-Ⅳ-2各種描寫的作用及呈現的效果。</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lastRenderedPageBreak/>
              <w:t>Ba-IV-1 順敘、倒敘、插敘與補敘法。</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Ba-IV-2 各種描寫的作用及呈現的效果。</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Bb-IV-1 自我及人際交流的感受。</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Bb-IV-4 直接抒情。</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Bb-IV-5 藉由敘述事件與描寫景物間接抒情。</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Bd-IV-1 以事實、理論為論據，達到說服、建構、批判等目的。</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Bd-IV-2 論證方式如比較、比喻等。</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Cb-IV-1 各類文本中的親屬關係、道德倫理、儀式風俗、典章制度等文化內涵。</w:t>
            </w:r>
          </w:p>
          <w:p w:rsidR="004C2B53" w:rsidRPr="003620A6" w:rsidRDefault="004C2B53" w:rsidP="004C2B53">
            <w:pPr>
              <w:rPr>
                <w:rFonts w:ascii="標楷體" w:eastAsia="標楷體" w:hAnsi="標楷體"/>
                <w:szCs w:val="24"/>
              </w:rPr>
            </w:pPr>
            <w:r w:rsidRPr="003620A6">
              <w:rPr>
                <w:rFonts w:ascii="標楷體" w:eastAsia="標楷體" w:hAnsi="標楷體" w:hint="eastAsia"/>
                <w:szCs w:val="24"/>
                <w:shd w:val="clear" w:color="auto" w:fill="FFFFFF"/>
              </w:rPr>
              <w:t>Cb-IV-2 各類文本中所反映的個人與家庭、鄉里、國族及其他社群的關係。</w:t>
            </w:r>
          </w:p>
          <w:p w:rsidR="004C2B53" w:rsidRPr="00DD3F78" w:rsidRDefault="004C2B53" w:rsidP="004C2B53">
            <w:pPr>
              <w:snapToGrid w:val="0"/>
              <w:spacing w:line="280" w:lineRule="atLeast"/>
              <w:jc w:val="both"/>
              <w:rPr>
                <w:rFonts w:ascii="標楷體" w:eastAsia="標楷體" w:hAnsi="標楷體"/>
                <w:sz w:val="22"/>
              </w:rPr>
            </w:pPr>
            <w:r w:rsidRPr="003620A6">
              <w:rPr>
                <w:rFonts w:ascii="標楷體" w:eastAsia="標楷體" w:hAnsi="標楷體" w:hint="eastAsia"/>
                <w:szCs w:val="24"/>
                <w:shd w:val="clear" w:color="auto" w:fill="FFFFFF"/>
              </w:rPr>
              <w:t>Cc-IV-1 各類文本中的藝術、信仰、思想等文化內涵。</w:t>
            </w:r>
          </w:p>
        </w:tc>
      </w:tr>
      <w:tr w:rsidR="004C2B53" w:rsidRPr="00DD3F78" w:rsidTr="004C2B53">
        <w:tc>
          <w:tcPr>
            <w:tcW w:w="2353" w:type="dxa"/>
            <w:gridSpan w:val="3"/>
            <w:vAlign w:val="center"/>
          </w:tcPr>
          <w:p w:rsidR="004C2B53" w:rsidRPr="00DD3F78" w:rsidRDefault="004C2B53" w:rsidP="004C2B53">
            <w:pPr>
              <w:snapToGrid w:val="0"/>
              <w:spacing w:line="280" w:lineRule="atLeast"/>
              <w:jc w:val="center"/>
              <w:rPr>
                <w:rFonts w:ascii="標楷體" w:eastAsia="標楷體" w:hAnsi="標楷體"/>
                <w:sz w:val="22"/>
              </w:rPr>
            </w:pPr>
            <w:r w:rsidRPr="00DD3F78">
              <w:rPr>
                <w:rFonts w:ascii="標楷體" w:eastAsia="標楷體" w:hAnsi="標楷體" w:hint="eastAsia"/>
                <w:sz w:val="22"/>
              </w:rPr>
              <w:lastRenderedPageBreak/>
              <w:t>融入之議題</w:t>
            </w:r>
          </w:p>
        </w:tc>
        <w:tc>
          <w:tcPr>
            <w:tcW w:w="7275" w:type="dxa"/>
            <w:gridSpan w:val="10"/>
          </w:tcPr>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【性別平等教育】</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性J3 檢視家庭、學校、職場中基於性別刻板印象產生的偏見與歧視。</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【人權教育】</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人J4 了解平等、正義的原則，並在生活中實踐。</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人J5 了解社會上有不同的群體和文化，尊重並欣賞其差異。</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【品德教育】</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品J1 溝通合作與和諧人際關係。</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品EJU3 誠實信用。</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品J6 關懷弱勢的意涵、策略，及其實踐與反思。</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品EJU6 謙遜包容。</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品EJU7 欣賞感恩。</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品J7 同理分享與多元接納。</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品J8 理性溝通與問題解決。</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品J9 知行合一與自我反省。</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【生命教育】</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生J2 探討完整的人的各個面向，包括身體與心理、理性與感性、自由與命定、境遇與嚮往，理解人的主體能動性，培養適切的自我觀。</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生J3 反思生老病死與人生無常的現象，探索人生的目的、價值與意義。</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【法治教育】</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法J9 進行學生權利與校園法律之初探。</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【安全教育】</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安J7 了解霸凌防制的精神。</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【家庭教育】</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家J3 了解人際交往、親密關係的發展，以及溝通與衝突處理。</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lastRenderedPageBreak/>
              <w:t>家J5 了解與家人溝通互動及相互支持的適切方式。</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【生涯規劃教育】</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涯J3 覺察自己的能力與興趣。</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涯J4 了解自己的人格特質與價值觀。</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【多元文化教育】</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多J3 提高對弱勢或少數群體文化的覺察與省思。</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【閱讀素養教育】</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閱J1 發展多元文本的閱讀策略。</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閱J2 發展跨文本的比對、分析、深究的能力，以判讀文本知識的正確性。</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閱J3 理解學科知識內的重要詞彙的意涵，並懂得如何運用該詞彙與他人進行溝通。</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閱J4 除紙本閱讀之外，依學習需求選擇適當的閱讀媒材，並了解如何利用適當的管道獲得文本資源。</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閱J6 懂得在不同學習及生活情境中使用文本之規則。</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閱J8 在學習上遇到問題時，願意尋找課外資料，解決困難。</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閱J9 樂於參與閱讀相關的學習活動，並與他人交流。</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閱J10 主動尋求多元的詮釋，並試著表達自己的想法。</w:t>
            </w:r>
          </w:p>
          <w:p w:rsidR="004C2B53" w:rsidRPr="003620A6" w:rsidRDefault="004C2B53" w:rsidP="004C2B53">
            <w:pPr>
              <w:rPr>
                <w:rFonts w:ascii="標楷體" w:eastAsia="標楷體" w:hAnsi="標楷體"/>
                <w:szCs w:val="24"/>
              </w:rPr>
            </w:pPr>
            <w:r w:rsidRPr="003620A6">
              <w:rPr>
                <w:rFonts w:ascii="標楷體" w:eastAsia="標楷體" w:hAnsi="標楷體" w:hint="eastAsia"/>
                <w:bCs/>
                <w:szCs w:val="24"/>
              </w:rPr>
              <w:t>【戶外教育】</w:t>
            </w:r>
          </w:p>
          <w:p w:rsidR="004C2B53" w:rsidRPr="000D521C" w:rsidRDefault="004C2B53" w:rsidP="004C2B53">
            <w:pPr>
              <w:rPr>
                <w:rFonts w:ascii="新細明體" w:hAnsi="新細明體" w:cs="Arial Unicode MS"/>
                <w:color w:val="000000"/>
                <w:sz w:val="20"/>
                <w:szCs w:val="20"/>
              </w:rPr>
            </w:pPr>
            <w:r w:rsidRPr="003620A6">
              <w:rPr>
                <w:rFonts w:ascii="標楷體" w:eastAsia="標楷體" w:hAnsi="標楷體" w:hint="eastAsia"/>
                <w:bCs/>
                <w:szCs w:val="24"/>
              </w:rPr>
              <w:t>戶J2 擴充對環境的理解，運用所學的知識到生活當中，具備觀察、描述、測量、紀錄的能力。</w:t>
            </w:r>
          </w:p>
        </w:tc>
      </w:tr>
      <w:tr w:rsidR="004C2B53" w:rsidRPr="00DD3F78" w:rsidTr="004C2B53">
        <w:trPr>
          <w:trHeight w:val="300"/>
        </w:trPr>
        <w:tc>
          <w:tcPr>
            <w:tcW w:w="2353" w:type="dxa"/>
            <w:gridSpan w:val="3"/>
            <w:vAlign w:val="center"/>
          </w:tcPr>
          <w:p w:rsidR="004C2B53" w:rsidRPr="00DD3F78" w:rsidRDefault="004C2B53" w:rsidP="004C2B53">
            <w:pPr>
              <w:snapToGrid w:val="0"/>
              <w:spacing w:line="280" w:lineRule="atLeast"/>
              <w:jc w:val="center"/>
              <w:rPr>
                <w:rFonts w:ascii="標楷體" w:eastAsia="標楷體" w:hAnsi="標楷體"/>
                <w:sz w:val="22"/>
              </w:rPr>
            </w:pPr>
            <w:r w:rsidRPr="00DD3F78">
              <w:rPr>
                <w:rFonts w:ascii="標楷體" w:eastAsia="標楷體" w:hAnsi="標楷體" w:hint="eastAsia"/>
                <w:sz w:val="22"/>
              </w:rPr>
              <w:lastRenderedPageBreak/>
              <w:t>學習目標</w:t>
            </w:r>
          </w:p>
        </w:tc>
        <w:tc>
          <w:tcPr>
            <w:tcW w:w="7275" w:type="dxa"/>
            <w:gridSpan w:val="10"/>
            <w:vAlign w:val="center"/>
          </w:tcPr>
          <w:p w:rsidR="009E14A4" w:rsidRPr="001B5AE8" w:rsidRDefault="009E14A4" w:rsidP="009E14A4">
            <w:pPr>
              <w:rPr>
                <w:rFonts w:ascii="標楷體" w:eastAsia="標楷體" w:hAnsi="標楷體"/>
                <w:color w:val="000000"/>
                <w:szCs w:val="24"/>
              </w:rPr>
            </w:pPr>
            <w:r w:rsidRPr="001B5AE8">
              <w:rPr>
                <w:rFonts w:ascii="標楷體" w:eastAsia="標楷體" w:hAnsi="標楷體" w:hint="eastAsia"/>
                <w:color w:val="000000"/>
                <w:szCs w:val="24"/>
              </w:rPr>
              <w:t>本學期課程目標為：</w:t>
            </w:r>
          </w:p>
          <w:p w:rsidR="004C2B53" w:rsidRDefault="004C2B53" w:rsidP="004C2B53">
            <w:pPr>
              <w:rPr>
                <w:rFonts w:ascii="標楷體" w:eastAsia="標楷體" w:hAnsi="標楷體"/>
                <w:color w:val="000000"/>
                <w:szCs w:val="24"/>
              </w:rPr>
            </w:pPr>
            <w:r>
              <w:rPr>
                <w:rFonts w:ascii="標楷體" w:eastAsia="標楷體" w:hAnsi="標楷體" w:hint="eastAsia"/>
                <w:color w:val="000000"/>
                <w:szCs w:val="24"/>
              </w:rPr>
              <w:t>本冊包含新詩、宋詞、駢文、報導文學、小說、駢文、議論文等</w:t>
            </w:r>
            <w:r w:rsidRPr="004C2B53">
              <w:rPr>
                <w:rFonts w:ascii="標楷體" w:eastAsia="標楷體" w:hAnsi="標楷體" w:hint="eastAsia"/>
                <w:color w:val="000000"/>
                <w:szCs w:val="24"/>
              </w:rPr>
              <w:t>不同面向選文，多面向的文本，藉以訓練學生</w:t>
            </w:r>
            <w:r>
              <w:rPr>
                <w:rFonts w:ascii="標楷體" w:eastAsia="標楷體" w:hAnsi="標楷體" w:hint="eastAsia"/>
                <w:color w:val="000000"/>
                <w:szCs w:val="24"/>
              </w:rPr>
              <w:t>文本對讀</w:t>
            </w:r>
            <w:r w:rsidRPr="004C2B53">
              <w:rPr>
                <w:rFonts w:ascii="標楷體" w:eastAsia="標楷體" w:hAnsi="標楷體" w:hint="eastAsia"/>
                <w:color w:val="000000"/>
                <w:szCs w:val="24"/>
              </w:rPr>
              <w:t>的能力。如此安排期使學生培養出正確理解和活用本國語言文字的能力，並能提升讀書興趣及自學能力，奠定終身學習的基礎。</w:t>
            </w:r>
          </w:p>
          <w:p w:rsidR="004C2B53" w:rsidRPr="001B5AE8" w:rsidRDefault="004C2B53" w:rsidP="004C2B53">
            <w:pPr>
              <w:rPr>
                <w:rFonts w:ascii="標楷體" w:eastAsia="標楷體" w:hAnsi="標楷體"/>
                <w:color w:val="000000"/>
                <w:szCs w:val="24"/>
              </w:rPr>
            </w:pPr>
            <w:r w:rsidRPr="001B5AE8">
              <w:rPr>
                <w:rFonts w:ascii="標楷體" w:eastAsia="標楷體" w:hAnsi="標楷體" w:hint="eastAsia"/>
                <w:color w:val="000000"/>
                <w:szCs w:val="24"/>
              </w:rPr>
              <w:t>課程目標為：</w:t>
            </w:r>
          </w:p>
          <w:p w:rsidR="004C2B53" w:rsidRPr="001B5AE8" w:rsidRDefault="004C2B53" w:rsidP="004C2B53">
            <w:pPr>
              <w:rPr>
                <w:rFonts w:ascii="標楷體" w:eastAsia="標楷體" w:hAnsi="標楷體"/>
                <w:color w:val="000000"/>
                <w:szCs w:val="24"/>
              </w:rPr>
            </w:pPr>
            <w:r w:rsidRPr="001B5AE8">
              <w:rPr>
                <w:rFonts w:ascii="標楷體" w:eastAsia="標楷體" w:hAnsi="標楷體" w:hint="eastAsia"/>
                <w:color w:val="000000"/>
                <w:szCs w:val="24"/>
              </w:rPr>
              <w:t>一、學習國語文知識，運用恰當文字語彙，抒發情感，表達意見。</w:t>
            </w:r>
          </w:p>
          <w:p w:rsidR="004C2B53" w:rsidRPr="001B5AE8" w:rsidRDefault="004C2B53" w:rsidP="004C2B53">
            <w:pPr>
              <w:rPr>
                <w:rFonts w:ascii="標楷體" w:eastAsia="標楷體" w:hAnsi="標楷體"/>
                <w:color w:val="000000"/>
                <w:szCs w:val="24"/>
              </w:rPr>
            </w:pPr>
            <w:r w:rsidRPr="001B5AE8">
              <w:rPr>
                <w:rFonts w:ascii="標楷體" w:eastAsia="標楷體" w:hAnsi="標楷體" w:hint="eastAsia"/>
                <w:color w:val="000000"/>
                <w:szCs w:val="24"/>
              </w:rPr>
              <w:t>二、結合國語文與科技資訊，進行跨領域探索，發展自學能力，奠定終身學習的基礎。</w:t>
            </w:r>
          </w:p>
          <w:p w:rsidR="004C2B53" w:rsidRPr="001B5AE8" w:rsidRDefault="004C2B53" w:rsidP="004C2B53">
            <w:pPr>
              <w:rPr>
                <w:rFonts w:ascii="標楷體" w:eastAsia="標楷體" w:hAnsi="標楷體"/>
                <w:color w:val="000000"/>
                <w:szCs w:val="24"/>
              </w:rPr>
            </w:pPr>
            <w:r w:rsidRPr="001B5AE8">
              <w:rPr>
                <w:rFonts w:ascii="標楷體" w:eastAsia="標楷體" w:hAnsi="標楷體" w:hint="eastAsia"/>
                <w:color w:val="000000"/>
                <w:szCs w:val="24"/>
              </w:rPr>
              <w:t>三、運用國語文分享經驗、溝通意見，建立良好人際關係，有效處理人生課題。</w:t>
            </w:r>
          </w:p>
          <w:p w:rsidR="004C2B53" w:rsidRPr="001B5AE8" w:rsidRDefault="004C2B53" w:rsidP="004C2B53">
            <w:pPr>
              <w:rPr>
                <w:rFonts w:ascii="標楷體" w:eastAsia="標楷體" w:hAnsi="標楷體"/>
                <w:color w:val="000000"/>
                <w:szCs w:val="24"/>
              </w:rPr>
            </w:pPr>
            <w:r w:rsidRPr="001B5AE8">
              <w:rPr>
                <w:rFonts w:ascii="標楷體" w:eastAsia="標楷體" w:hAnsi="標楷體" w:hint="eastAsia"/>
                <w:color w:val="000000"/>
                <w:szCs w:val="24"/>
              </w:rPr>
              <w:t>四、閱讀各類文本，提升理解和思辨的能力，激發創作潛能。</w:t>
            </w:r>
          </w:p>
          <w:p w:rsidR="004C2B53" w:rsidRPr="001B5AE8" w:rsidRDefault="004C2B53" w:rsidP="004C2B53">
            <w:pPr>
              <w:rPr>
                <w:rFonts w:ascii="標楷體" w:eastAsia="標楷體" w:hAnsi="標楷體"/>
                <w:color w:val="000000"/>
                <w:szCs w:val="24"/>
              </w:rPr>
            </w:pPr>
            <w:r w:rsidRPr="001B5AE8">
              <w:rPr>
                <w:rFonts w:ascii="標楷體" w:eastAsia="標楷體" w:hAnsi="標楷體" w:hint="eastAsia"/>
                <w:color w:val="000000"/>
                <w:szCs w:val="24"/>
              </w:rPr>
              <w:t>五、欣賞與評析文本，加強審美與感知的素養。</w:t>
            </w:r>
          </w:p>
          <w:p w:rsidR="004C2B53" w:rsidRPr="001B5AE8" w:rsidRDefault="004C2B53" w:rsidP="004C2B53">
            <w:pPr>
              <w:rPr>
                <w:rFonts w:ascii="標楷體" w:eastAsia="標楷體" w:hAnsi="標楷體"/>
                <w:color w:val="000000"/>
                <w:szCs w:val="24"/>
              </w:rPr>
            </w:pPr>
            <w:r w:rsidRPr="001B5AE8">
              <w:rPr>
                <w:rFonts w:ascii="標楷體" w:eastAsia="標楷體" w:hAnsi="標楷體" w:hint="eastAsia"/>
                <w:color w:val="000000"/>
                <w:szCs w:val="24"/>
              </w:rPr>
              <w:t>六、經由閱讀，印證現實生活，學習觀察社會，理解並尊重多元文化，增進族群互動。</w:t>
            </w:r>
          </w:p>
          <w:p w:rsidR="004C2B53" w:rsidRPr="001B5AE8" w:rsidRDefault="004C2B53" w:rsidP="004C2B53">
            <w:pPr>
              <w:rPr>
                <w:rFonts w:ascii="標楷體" w:eastAsia="標楷體" w:hAnsi="標楷體"/>
                <w:color w:val="000000"/>
                <w:szCs w:val="24"/>
              </w:rPr>
            </w:pPr>
            <w:r w:rsidRPr="001B5AE8">
              <w:rPr>
                <w:rFonts w:ascii="標楷體" w:eastAsia="標楷體" w:hAnsi="標楷體" w:hint="eastAsia"/>
                <w:color w:val="000000"/>
                <w:szCs w:val="24"/>
              </w:rPr>
              <w:t>七、透過國語文學習，認識個人與社群的關係，體會文化傳承與生命意義的開展。</w:t>
            </w:r>
          </w:p>
          <w:p w:rsidR="004C2B53" w:rsidRPr="00C85C19" w:rsidRDefault="004C2B53" w:rsidP="004C2B53">
            <w:pPr>
              <w:rPr>
                <w:rFonts w:ascii="新細明體" w:hAnsi="新細明體"/>
                <w:color w:val="000000"/>
                <w:sz w:val="20"/>
                <w:szCs w:val="20"/>
              </w:rPr>
            </w:pPr>
            <w:r w:rsidRPr="001B5AE8">
              <w:rPr>
                <w:rFonts w:ascii="標楷體" w:eastAsia="標楷體" w:hAnsi="標楷體" w:hint="eastAsia"/>
                <w:color w:val="000000"/>
                <w:szCs w:val="24"/>
              </w:rPr>
              <w:t>八、藉由國語文學習，關切本土與全球議題，拓展國際視野，培養參與公共事務的熱情與能力。</w:t>
            </w:r>
          </w:p>
        </w:tc>
      </w:tr>
      <w:tr w:rsidR="004C2B53" w:rsidRPr="00DD3F78" w:rsidTr="004C2B53">
        <w:tc>
          <w:tcPr>
            <w:tcW w:w="2353" w:type="dxa"/>
            <w:gridSpan w:val="3"/>
            <w:vAlign w:val="center"/>
          </w:tcPr>
          <w:p w:rsidR="004C2B53" w:rsidRPr="00DD3F78" w:rsidRDefault="004C2B53" w:rsidP="004C2B53">
            <w:pPr>
              <w:snapToGrid w:val="0"/>
              <w:spacing w:line="280" w:lineRule="atLeast"/>
              <w:jc w:val="center"/>
              <w:rPr>
                <w:rFonts w:ascii="標楷體" w:eastAsia="標楷體" w:hAnsi="標楷體"/>
                <w:color w:val="FF0000"/>
                <w:sz w:val="22"/>
              </w:rPr>
            </w:pPr>
            <w:r w:rsidRPr="00DD3F78">
              <w:rPr>
                <w:rFonts w:ascii="標楷體" w:eastAsia="標楷體" w:hAnsi="標楷體" w:hint="eastAsia"/>
                <w:sz w:val="22"/>
              </w:rPr>
              <w:lastRenderedPageBreak/>
              <w:t>教學與評量說明</w:t>
            </w:r>
          </w:p>
        </w:tc>
        <w:tc>
          <w:tcPr>
            <w:tcW w:w="7275" w:type="dxa"/>
            <w:gridSpan w:val="10"/>
            <w:vAlign w:val="center"/>
          </w:tcPr>
          <w:p w:rsidR="004C2B53" w:rsidRPr="001B5AE8" w:rsidRDefault="004C2B53" w:rsidP="004C2B53">
            <w:pPr>
              <w:snapToGrid w:val="0"/>
              <w:spacing w:line="280" w:lineRule="atLeast"/>
              <w:jc w:val="both"/>
              <w:rPr>
                <w:rFonts w:ascii="標楷體" w:eastAsia="標楷體" w:hAnsi="標楷體"/>
                <w:szCs w:val="24"/>
              </w:rPr>
            </w:pPr>
            <w:r w:rsidRPr="001B5AE8">
              <w:rPr>
                <w:rFonts w:ascii="標楷體" w:eastAsia="標楷體" w:hAnsi="標楷體" w:hint="eastAsia"/>
                <w:szCs w:val="24"/>
              </w:rPr>
              <w:t>1.口頭評量 2.課程討論 3.</w:t>
            </w:r>
            <w:r w:rsidR="00F90E96">
              <w:rPr>
                <w:rFonts w:ascii="標楷體" w:eastAsia="標楷體" w:hAnsi="標楷體" w:hint="eastAsia"/>
                <w:szCs w:val="24"/>
              </w:rPr>
              <w:t>同儕互評</w:t>
            </w:r>
            <w:r w:rsidRPr="001B5AE8">
              <w:rPr>
                <w:rFonts w:ascii="標楷體" w:eastAsia="標楷體" w:hAnsi="標楷體" w:hint="eastAsia"/>
                <w:szCs w:val="24"/>
              </w:rPr>
              <w:t xml:space="preserve"> 4.紙筆作業與測驗</w:t>
            </w:r>
          </w:p>
          <w:p w:rsidR="004C2B53" w:rsidRPr="00DD3F78" w:rsidRDefault="004C2B53" w:rsidP="004C2B53">
            <w:pPr>
              <w:snapToGrid w:val="0"/>
              <w:spacing w:line="280" w:lineRule="atLeast"/>
              <w:jc w:val="both"/>
              <w:rPr>
                <w:rFonts w:ascii="標楷體" w:eastAsia="標楷體" w:hAnsi="標楷體"/>
                <w:sz w:val="22"/>
              </w:rPr>
            </w:pPr>
            <w:r w:rsidRPr="001B5AE8">
              <w:rPr>
                <w:rFonts w:ascii="標楷體" w:eastAsia="標楷體" w:hAnsi="標楷體" w:hint="eastAsia"/>
                <w:szCs w:val="24"/>
              </w:rPr>
              <w:t>5.網路蒐集 6.應用練習 7.</w:t>
            </w:r>
            <w:r w:rsidR="00F90E96">
              <w:rPr>
                <w:rFonts w:ascii="標楷體" w:eastAsia="標楷體" w:hAnsi="標楷體" w:hint="eastAsia"/>
                <w:szCs w:val="24"/>
              </w:rPr>
              <w:t>發表報告</w:t>
            </w:r>
          </w:p>
        </w:tc>
      </w:tr>
      <w:tr w:rsidR="004C2B53" w:rsidRPr="00DD3F78" w:rsidTr="004C2B53">
        <w:tc>
          <w:tcPr>
            <w:tcW w:w="1377" w:type="dxa"/>
            <w:gridSpan w:val="2"/>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教科書版本</w:t>
            </w:r>
          </w:p>
        </w:tc>
        <w:tc>
          <w:tcPr>
            <w:tcW w:w="1372" w:type="dxa"/>
            <w:gridSpan w:val="2"/>
            <w:vAlign w:val="center"/>
          </w:tcPr>
          <w:p w:rsidR="004C2B53" w:rsidRPr="00DD3F78" w:rsidRDefault="004C2B53" w:rsidP="004C2B5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 xml:space="preserve"> </w:t>
            </w:r>
            <w:r w:rsidR="00D35896">
              <w:rPr>
                <w:rFonts w:ascii="標楷體" w:eastAsia="標楷體" w:hAnsi="標楷體" w:hint="eastAsia"/>
                <w:sz w:val="22"/>
                <w:szCs w:val="24"/>
              </w:rPr>
              <w:t>翰林</w:t>
            </w:r>
          </w:p>
        </w:tc>
        <w:tc>
          <w:tcPr>
            <w:tcW w:w="2063" w:type="dxa"/>
            <w:gridSpan w:val="4"/>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每週教學節數</w:t>
            </w:r>
          </w:p>
        </w:tc>
        <w:tc>
          <w:tcPr>
            <w:tcW w:w="1592" w:type="dxa"/>
            <w:gridSpan w:val="2"/>
            <w:vAlign w:val="center"/>
          </w:tcPr>
          <w:p w:rsidR="004C2B53" w:rsidRPr="00DD3F78" w:rsidRDefault="00D35896" w:rsidP="004C2B5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5</w:t>
            </w:r>
            <w:r w:rsidR="004C2B53">
              <w:rPr>
                <w:rFonts w:ascii="標楷體" w:eastAsia="標楷體" w:hAnsi="標楷體" w:hint="eastAsia"/>
                <w:sz w:val="22"/>
                <w:szCs w:val="24"/>
              </w:rPr>
              <w:t xml:space="preserve"> </w:t>
            </w:r>
          </w:p>
        </w:tc>
        <w:tc>
          <w:tcPr>
            <w:tcW w:w="1848" w:type="dxa"/>
            <w:gridSpan w:val="2"/>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學期總教學節數</w:t>
            </w:r>
          </w:p>
        </w:tc>
        <w:tc>
          <w:tcPr>
            <w:tcW w:w="1376" w:type="dxa"/>
            <w:vAlign w:val="center"/>
          </w:tcPr>
          <w:p w:rsidR="004C2B53" w:rsidRPr="00DD3F78" w:rsidRDefault="00D35896" w:rsidP="004C2B5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105</w:t>
            </w:r>
            <w:r w:rsidR="004C2B53">
              <w:rPr>
                <w:rFonts w:ascii="標楷體" w:eastAsia="標楷體" w:hAnsi="標楷體" w:hint="eastAsia"/>
                <w:sz w:val="22"/>
                <w:szCs w:val="24"/>
              </w:rPr>
              <w:t xml:space="preserve"> </w:t>
            </w:r>
          </w:p>
        </w:tc>
      </w:tr>
      <w:tr w:rsidR="004C2B53" w:rsidRPr="00DD3F78" w:rsidTr="004C2B53">
        <w:tc>
          <w:tcPr>
            <w:tcW w:w="672" w:type="dxa"/>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週次</w:t>
            </w:r>
          </w:p>
        </w:tc>
        <w:tc>
          <w:tcPr>
            <w:tcW w:w="4140" w:type="dxa"/>
            <w:gridSpan w:val="7"/>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c>
          <w:tcPr>
            <w:tcW w:w="895" w:type="dxa"/>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週次</w:t>
            </w:r>
          </w:p>
        </w:tc>
        <w:tc>
          <w:tcPr>
            <w:tcW w:w="3921" w:type="dxa"/>
            <w:gridSpan w:val="4"/>
            <w:vAlign w:val="center"/>
          </w:tcPr>
          <w:p w:rsidR="004C2B53" w:rsidRPr="00DD3F78" w:rsidRDefault="004C2B53" w:rsidP="004C2B53">
            <w:pPr>
              <w:snapToGrid w:val="0"/>
              <w:spacing w:line="280" w:lineRule="atLeast"/>
              <w:jc w:val="center"/>
              <w:rPr>
                <w:rFonts w:ascii="標楷體" w:eastAsia="標楷體" w:hAnsi="標楷體"/>
                <w:sz w:val="22"/>
                <w:szCs w:val="24"/>
              </w:rPr>
            </w:pPr>
            <w:r w:rsidRPr="00DD3F78">
              <w:rPr>
                <w:rFonts w:ascii="標楷體" w:eastAsia="標楷體" w:hAnsi="標楷體" w:hint="eastAsia"/>
                <w:sz w:val="22"/>
                <w:szCs w:val="24"/>
              </w:rPr>
              <w:t>單元名稱</w:t>
            </w:r>
          </w:p>
        </w:tc>
      </w:tr>
      <w:tr w:rsidR="004C2B53" w:rsidRPr="00DD3F78" w:rsidTr="004C2B53">
        <w:tc>
          <w:tcPr>
            <w:tcW w:w="672" w:type="dxa"/>
            <w:vAlign w:val="center"/>
          </w:tcPr>
          <w:p w:rsidR="004C2B53" w:rsidRPr="00DD3F78" w:rsidRDefault="004C2B53" w:rsidP="004C2B5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一</w:t>
            </w:r>
          </w:p>
        </w:tc>
        <w:tc>
          <w:tcPr>
            <w:tcW w:w="4140" w:type="dxa"/>
            <w:gridSpan w:val="7"/>
            <w:vAlign w:val="center"/>
          </w:tcPr>
          <w:p w:rsidR="004C2B53" w:rsidRPr="003B27F0" w:rsidRDefault="00F90E96" w:rsidP="004C2B53">
            <w:pPr>
              <w:jc w:val="both"/>
              <w:rPr>
                <w:rFonts w:ascii="標楷體" w:eastAsia="標楷體" w:hAnsi="標楷體"/>
                <w:sz w:val="22"/>
                <w:szCs w:val="24"/>
              </w:rPr>
            </w:pPr>
            <w:r w:rsidRPr="003B27F0">
              <w:rPr>
                <w:rFonts w:ascii="標楷體" w:eastAsia="標楷體" w:hAnsi="標楷體" w:hint="eastAsia"/>
                <w:sz w:val="22"/>
                <w:szCs w:val="24"/>
              </w:rPr>
              <w:t>L1 土</w:t>
            </w:r>
          </w:p>
        </w:tc>
        <w:tc>
          <w:tcPr>
            <w:tcW w:w="895" w:type="dxa"/>
            <w:vAlign w:val="center"/>
          </w:tcPr>
          <w:p w:rsidR="004C2B53" w:rsidRPr="00DD3F78" w:rsidRDefault="004C2B53" w:rsidP="004C2B53">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十二</w:t>
            </w:r>
          </w:p>
        </w:tc>
        <w:tc>
          <w:tcPr>
            <w:tcW w:w="3921" w:type="dxa"/>
            <w:gridSpan w:val="4"/>
            <w:vAlign w:val="center"/>
          </w:tcPr>
          <w:p w:rsidR="004C2B53" w:rsidRPr="00CD2DB5" w:rsidRDefault="00660015" w:rsidP="004C2B53">
            <w:pPr>
              <w:jc w:val="both"/>
              <w:rPr>
                <w:rFonts w:ascii="標楷體" w:eastAsia="標楷體" w:hAnsi="標楷體"/>
                <w:sz w:val="22"/>
                <w:szCs w:val="24"/>
              </w:rPr>
            </w:pPr>
            <w:r>
              <w:rPr>
                <w:rFonts w:ascii="標楷體" w:eastAsia="標楷體" w:hAnsi="標楷體" w:hint="eastAsia"/>
                <w:sz w:val="22"/>
                <w:szCs w:val="24"/>
              </w:rPr>
              <w:t>自學一 大明湖</w:t>
            </w:r>
          </w:p>
        </w:tc>
      </w:tr>
      <w:tr w:rsidR="00660015" w:rsidRPr="00DD3F78" w:rsidTr="004C2B53">
        <w:tc>
          <w:tcPr>
            <w:tcW w:w="672"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w:t>
            </w:r>
          </w:p>
        </w:tc>
        <w:tc>
          <w:tcPr>
            <w:tcW w:w="4140" w:type="dxa"/>
            <w:gridSpan w:val="7"/>
            <w:vAlign w:val="center"/>
          </w:tcPr>
          <w:p w:rsidR="00660015" w:rsidRPr="003B27F0" w:rsidRDefault="00660015" w:rsidP="00660015">
            <w:pPr>
              <w:jc w:val="both"/>
              <w:rPr>
                <w:rFonts w:ascii="標楷體" w:eastAsia="標楷體" w:hAnsi="標楷體"/>
                <w:sz w:val="22"/>
                <w:szCs w:val="24"/>
              </w:rPr>
            </w:pPr>
            <w:r w:rsidRPr="003B27F0">
              <w:rPr>
                <w:rFonts w:ascii="標楷體" w:eastAsia="標楷體" w:hAnsi="標楷體" w:hint="eastAsia"/>
                <w:sz w:val="22"/>
                <w:szCs w:val="24"/>
              </w:rPr>
              <w:t>L2 詞選</w:t>
            </w:r>
          </w:p>
        </w:tc>
        <w:tc>
          <w:tcPr>
            <w:tcW w:w="895"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十三</w:t>
            </w:r>
          </w:p>
        </w:tc>
        <w:tc>
          <w:tcPr>
            <w:tcW w:w="3921" w:type="dxa"/>
            <w:gridSpan w:val="4"/>
            <w:vAlign w:val="center"/>
          </w:tcPr>
          <w:p w:rsidR="00660015" w:rsidRPr="00CD2DB5" w:rsidRDefault="00660015" w:rsidP="00660015">
            <w:pPr>
              <w:jc w:val="both"/>
              <w:rPr>
                <w:rFonts w:ascii="標楷體" w:eastAsia="標楷體" w:hAnsi="標楷體"/>
                <w:sz w:val="22"/>
                <w:szCs w:val="24"/>
              </w:rPr>
            </w:pPr>
            <w:r>
              <w:rPr>
                <w:rFonts w:ascii="標楷體" w:eastAsia="標楷體" w:hAnsi="標楷體" w:hint="eastAsia"/>
                <w:sz w:val="22"/>
                <w:szCs w:val="24"/>
              </w:rPr>
              <w:t>自學一 大明湖</w:t>
            </w:r>
          </w:p>
        </w:tc>
      </w:tr>
      <w:tr w:rsidR="00660015" w:rsidRPr="00DD3F78" w:rsidTr="004C2B53">
        <w:tc>
          <w:tcPr>
            <w:tcW w:w="672"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三</w:t>
            </w:r>
          </w:p>
        </w:tc>
        <w:tc>
          <w:tcPr>
            <w:tcW w:w="4140" w:type="dxa"/>
            <w:gridSpan w:val="7"/>
            <w:vAlign w:val="center"/>
          </w:tcPr>
          <w:p w:rsidR="00660015" w:rsidRPr="003B27F0" w:rsidRDefault="00660015" w:rsidP="00660015">
            <w:pPr>
              <w:jc w:val="both"/>
              <w:rPr>
                <w:rFonts w:ascii="標楷體" w:eastAsia="標楷體" w:hAnsi="標楷體"/>
                <w:sz w:val="22"/>
                <w:szCs w:val="24"/>
              </w:rPr>
            </w:pPr>
            <w:r w:rsidRPr="003B27F0">
              <w:rPr>
                <w:rFonts w:ascii="標楷體" w:eastAsia="標楷體" w:hAnsi="標楷體" w:hint="eastAsia"/>
                <w:sz w:val="22"/>
                <w:szCs w:val="24"/>
              </w:rPr>
              <w:t>L2 詞選</w:t>
            </w:r>
          </w:p>
        </w:tc>
        <w:tc>
          <w:tcPr>
            <w:tcW w:w="895"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十四</w:t>
            </w:r>
          </w:p>
        </w:tc>
        <w:tc>
          <w:tcPr>
            <w:tcW w:w="3921" w:type="dxa"/>
            <w:gridSpan w:val="4"/>
            <w:vAlign w:val="center"/>
          </w:tcPr>
          <w:p w:rsidR="00660015" w:rsidRPr="00CD2DB5" w:rsidRDefault="00660015" w:rsidP="00660015">
            <w:pPr>
              <w:jc w:val="both"/>
              <w:rPr>
                <w:rFonts w:ascii="標楷體" w:eastAsia="標楷體" w:hAnsi="標楷體"/>
                <w:sz w:val="22"/>
                <w:szCs w:val="24"/>
              </w:rPr>
            </w:pPr>
            <w:r>
              <w:rPr>
                <w:rFonts w:ascii="標楷體" w:eastAsia="標楷體" w:hAnsi="標楷體" w:hint="eastAsia"/>
                <w:sz w:val="22"/>
                <w:szCs w:val="24"/>
              </w:rPr>
              <w:t>L9 射鵰</w:t>
            </w:r>
            <w:bookmarkStart w:id="0" w:name="_GoBack"/>
            <w:bookmarkEnd w:id="0"/>
            <w:r>
              <w:rPr>
                <w:rFonts w:ascii="標楷體" w:eastAsia="標楷體" w:hAnsi="標楷體" w:hint="eastAsia"/>
                <w:sz w:val="22"/>
                <w:szCs w:val="24"/>
              </w:rPr>
              <w:t>英雄傳──智鬥書生</w:t>
            </w:r>
          </w:p>
        </w:tc>
      </w:tr>
      <w:tr w:rsidR="00660015" w:rsidRPr="00DD3F78" w:rsidTr="004C2B53">
        <w:tc>
          <w:tcPr>
            <w:tcW w:w="672"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四</w:t>
            </w:r>
          </w:p>
        </w:tc>
        <w:tc>
          <w:tcPr>
            <w:tcW w:w="4140" w:type="dxa"/>
            <w:gridSpan w:val="7"/>
            <w:vAlign w:val="center"/>
          </w:tcPr>
          <w:p w:rsidR="00660015" w:rsidRPr="003B27F0" w:rsidRDefault="00660015" w:rsidP="00660015">
            <w:pPr>
              <w:jc w:val="both"/>
              <w:rPr>
                <w:rFonts w:ascii="標楷體" w:eastAsia="標楷體" w:hAnsi="標楷體"/>
                <w:sz w:val="22"/>
                <w:szCs w:val="24"/>
              </w:rPr>
            </w:pPr>
            <w:r w:rsidRPr="003B27F0">
              <w:rPr>
                <w:rFonts w:ascii="標楷體" w:eastAsia="標楷體" w:hAnsi="標楷體" w:hint="eastAsia"/>
                <w:sz w:val="22"/>
                <w:szCs w:val="24"/>
              </w:rPr>
              <w:t>L3 與921說再見：20年的生命練習題</w:t>
            </w:r>
          </w:p>
        </w:tc>
        <w:tc>
          <w:tcPr>
            <w:tcW w:w="895"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十五</w:t>
            </w:r>
          </w:p>
        </w:tc>
        <w:tc>
          <w:tcPr>
            <w:tcW w:w="3921" w:type="dxa"/>
            <w:gridSpan w:val="4"/>
            <w:vAlign w:val="center"/>
          </w:tcPr>
          <w:p w:rsidR="00660015" w:rsidRPr="00CD2DB5" w:rsidRDefault="00660015" w:rsidP="00660015">
            <w:pPr>
              <w:jc w:val="both"/>
              <w:rPr>
                <w:rFonts w:ascii="標楷體" w:eastAsia="標楷體" w:hAnsi="標楷體"/>
                <w:sz w:val="22"/>
                <w:szCs w:val="24"/>
              </w:rPr>
            </w:pPr>
            <w:r>
              <w:rPr>
                <w:rFonts w:ascii="標楷體" w:eastAsia="標楷體" w:hAnsi="標楷體" w:hint="eastAsia"/>
                <w:sz w:val="22"/>
                <w:szCs w:val="24"/>
              </w:rPr>
              <w:t>L9 射鵰英雄傳──智鬥書生</w:t>
            </w:r>
          </w:p>
        </w:tc>
      </w:tr>
      <w:tr w:rsidR="00660015" w:rsidRPr="00DD3F78" w:rsidTr="00660015">
        <w:tc>
          <w:tcPr>
            <w:tcW w:w="672"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五</w:t>
            </w:r>
          </w:p>
        </w:tc>
        <w:tc>
          <w:tcPr>
            <w:tcW w:w="2867" w:type="dxa"/>
            <w:gridSpan w:val="5"/>
            <w:vAlign w:val="center"/>
          </w:tcPr>
          <w:p w:rsidR="00660015" w:rsidRPr="003B27F0" w:rsidRDefault="00660015" w:rsidP="00660015">
            <w:pPr>
              <w:jc w:val="both"/>
              <w:rPr>
                <w:rFonts w:ascii="標楷體" w:eastAsia="標楷體" w:hAnsi="標楷體"/>
                <w:sz w:val="22"/>
                <w:szCs w:val="24"/>
              </w:rPr>
            </w:pPr>
            <w:r w:rsidRPr="003B27F0">
              <w:rPr>
                <w:rFonts w:ascii="標楷體" w:eastAsia="標楷體" w:hAnsi="標楷體" w:hint="eastAsia"/>
                <w:sz w:val="22"/>
                <w:szCs w:val="24"/>
              </w:rPr>
              <w:t>L4 與宋元思書</w:t>
            </w:r>
          </w:p>
        </w:tc>
        <w:tc>
          <w:tcPr>
            <w:tcW w:w="1273" w:type="dxa"/>
            <w:gridSpan w:val="2"/>
            <w:vMerge w:val="restart"/>
            <w:vAlign w:val="center"/>
          </w:tcPr>
          <w:p w:rsidR="00660015" w:rsidRPr="003B27F0" w:rsidRDefault="00660015" w:rsidP="00660015">
            <w:pPr>
              <w:jc w:val="both"/>
              <w:rPr>
                <w:rFonts w:ascii="標楷體" w:eastAsia="標楷體" w:hAnsi="標楷體"/>
                <w:sz w:val="22"/>
                <w:szCs w:val="24"/>
              </w:rPr>
            </w:pPr>
            <w:r w:rsidRPr="003B27F0">
              <w:rPr>
                <w:rFonts w:ascii="標楷體" w:eastAsia="標楷體" w:hAnsi="標楷體" w:hint="eastAsia"/>
                <w:sz w:val="22"/>
                <w:szCs w:val="24"/>
              </w:rPr>
              <w:t>寫作引導-逆風而上</w:t>
            </w:r>
          </w:p>
        </w:tc>
        <w:tc>
          <w:tcPr>
            <w:tcW w:w="895"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十六</w:t>
            </w:r>
          </w:p>
        </w:tc>
        <w:tc>
          <w:tcPr>
            <w:tcW w:w="3921" w:type="dxa"/>
            <w:gridSpan w:val="4"/>
            <w:vAlign w:val="center"/>
          </w:tcPr>
          <w:p w:rsidR="00660015" w:rsidRPr="00A010E2" w:rsidRDefault="00660015" w:rsidP="00660015">
            <w:pPr>
              <w:jc w:val="both"/>
              <w:rPr>
                <w:rFonts w:ascii="標楷體" w:eastAsia="標楷體" w:hAnsi="標楷體"/>
                <w:sz w:val="22"/>
                <w:szCs w:val="24"/>
              </w:rPr>
            </w:pPr>
            <w:r>
              <w:rPr>
                <w:rFonts w:ascii="標楷體" w:eastAsia="標楷體" w:hAnsi="標楷體" w:hint="eastAsia"/>
                <w:sz w:val="22"/>
                <w:szCs w:val="24"/>
              </w:rPr>
              <w:t>L8 我們的饕餮時代</w:t>
            </w:r>
          </w:p>
        </w:tc>
      </w:tr>
      <w:tr w:rsidR="00660015" w:rsidRPr="00DD3F78" w:rsidTr="00660015">
        <w:tc>
          <w:tcPr>
            <w:tcW w:w="672"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六</w:t>
            </w:r>
          </w:p>
        </w:tc>
        <w:tc>
          <w:tcPr>
            <w:tcW w:w="2867" w:type="dxa"/>
            <w:gridSpan w:val="5"/>
            <w:vAlign w:val="center"/>
          </w:tcPr>
          <w:p w:rsidR="00660015" w:rsidRPr="003B27F0" w:rsidRDefault="00660015" w:rsidP="00660015">
            <w:pPr>
              <w:jc w:val="both"/>
              <w:rPr>
                <w:rFonts w:ascii="標楷體" w:eastAsia="標楷體" w:hAnsi="標楷體"/>
                <w:sz w:val="22"/>
                <w:szCs w:val="24"/>
              </w:rPr>
            </w:pPr>
            <w:r w:rsidRPr="003B27F0">
              <w:rPr>
                <w:rFonts w:ascii="標楷體" w:eastAsia="標楷體" w:hAnsi="標楷體" w:hint="eastAsia"/>
                <w:sz w:val="22"/>
                <w:szCs w:val="24"/>
              </w:rPr>
              <w:t>L4 與宋元思書</w:t>
            </w:r>
          </w:p>
        </w:tc>
        <w:tc>
          <w:tcPr>
            <w:tcW w:w="1273" w:type="dxa"/>
            <w:gridSpan w:val="2"/>
            <w:vMerge/>
            <w:vAlign w:val="center"/>
          </w:tcPr>
          <w:p w:rsidR="00660015" w:rsidRPr="003B27F0" w:rsidRDefault="00660015" w:rsidP="00660015">
            <w:pPr>
              <w:jc w:val="both"/>
              <w:rPr>
                <w:rFonts w:ascii="標楷體" w:eastAsia="標楷體" w:hAnsi="標楷體"/>
                <w:sz w:val="22"/>
                <w:szCs w:val="24"/>
              </w:rPr>
            </w:pPr>
          </w:p>
        </w:tc>
        <w:tc>
          <w:tcPr>
            <w:tcW w:w="895"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十七</w:t>
            </w:r>
          </w:p>
        </w:tc>
        <w:tc>
          <w:tcPr>
            <w:tcW w:w="3921" w:type="dxa"/>
            <w:gridSpan w:val="4"/>
            <w:vAlign w:val="center"/>
          </w:tcPr>
          <w:p w:rsidR="00660015" w:rsidRPr="00CD2DB5" w:rsidRDefault="00660015" w:rsidP="00660015">
            <w:pPr>
              <w:jc w:val="both"/>
              <w:rPr>
                <w:rFonts w:ascii="標楷體" w:eastAsia="標楷體" w:hAnsi="標楷體"/>
                <w:sz w:val="22"/>
                <w:szCs w:val="24"/>
              </w:rPr>
            </w:pPr>
            <w:r>
              <w:rPr>
                <w:rFonts w:ascii="標楷體" w:eastAsia="標楷體" w:hAnsi="標楷體" w:hint="eastAsia"/>
                <w:sz w:val="22"/>
                <w:szCs w:val="24"/>
              </w:rPr>
              <w:t>L8 我們的饕餮時代</w:t>
            </w:r>
          </w:p>
        </w:tc>
      </w:tr>
      <w:tr w:rsidR="00660015" w:rsidRPr="00DD3F78" w:rsidTr="004C2B53">
        <w:tc>
          <w:tcPr>
            <w:tcW w:w="672"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七</w:t>
            </w:r>
          </w:p>
        </w:tc>
        <w:tc>
          <w:tcPr>
            <w:tcW w:w="4140" w:type="dxa"/>
            <w:gridSpan w:val="7"/>
            <w:vAlign w:val="center"/>
          </w:tcPr>
          <w:p w:rsidR="00660015" w:rsidRDefault="00660015" w:rsidP="00660015">
            <w:pPr>
              <w:jc w:val="both"/>
              <w:rPr>
                <w:rFonts w:ascii="標楷體" w:eastAsia="標楷體" w:hAnsi="標楷體"/>
                <w:sz w:val="22"/>
                <w:szCs w:val="24"/>
              </w:rPr>
            </w:pPr>
            <w:r>
              <w:rPr>
                <w:rFonts w:ascii="標楷體" w:eastAsia="標楷體" w:hAnsi="標楷體" w:hint="eastAsia"/>
                <w:sz w:val="22"/>
                <w:szCs w:val="24"/>
              </w:rPr>
              <w:t>秋</w:t>
            </w:r>
            <w:r>
              <w:rPr>
                <w:rFonts w:ascii="標楷體" w:eastAsia="標楷體" w:hAnsi="標楷體"/>
                <w:sz w:val="22"/>
                <w:szCs w:val="24"/>
              </w:rPr>
              <w:t>季假</w:t>
            </w:r>
          </w:p>
          <w:p w:rsidR="00660015" w:rsidRPr="00774B77" w:rsidRDefault="00660015" w:rsidP="00660015">
            <w:pPr>
              <w:jc w:val="both"/>
              <w:rPr>
                <w:rFonts w:ascii="標楷體" w:eastAsia="標楷體" w:hAnsi="標楷體"/>
                <w:sz w:val="22"/>
                <w:szCs w:val="24"/>
              </w:rPr>
            </w:pPr>
            <w:r w:rsidRPr="00774B77">
              <w:rPr>
                <w:rFonts w:ascii="標楷體" w:eastAsia="標楷體" w:hAnsi="標楷體" w:hint="eastAsia"/>
                <w:sz w:val="22"/>
                <w:szCs w:val="24"/>
              </w:rPr>
              <w:t>自學：L5 一家手語餐廳的誕生</w:t>
            </w:r>
          </w:p>
        </w:tc>
        <w:tc>
          <w:tcPr>
            <w:tcW w:w="895"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十八</w:t>
            </w:r>
          </w:p>
        </w:tc>
        <w:tc>
          <w:tcPr>
            <w:tcW w:w="3921" w:type="dxa"/>
            <w:gridSpan w:val="4"/>
            <w:vAlign w:val="center"/>
          </w:tcPr>
          <w:p w:rsidR="00660015" w:rsidRPr="00A010E2" w:rsidRDefault="00660015" w:rsidP="00660015">
            <w:pPr>
              <w:jc w:val="both"/>
              <w:rPr>
                <w:rFonts w:ascii="標楷體" w:eastAsia="標楷體" w:hAnsi="標楷體"/>
                <w:sz w:val="22"/>
                <w:szCs w:val="24"/>
              </w:rPr>
            </w:pPr>
            <w:r>
              <w:rPr>
                <w:rFonts w:ascii="標楷體" w:eastAsia="標楷體" w:hAnsi="標楷體" w:hint="eastAsia"/>
                <w:sz w:val="22"/>
                <w:szCs w:val="24"/>
              </w:rPr>
              <w:t>L7 蘇東坡突圍</w:t>
            </w:r>
          </w:p>
        </w:tc>
      </w:tr>
      <w:tr w:rsidR="00660015" w:rsidRPr="00DD3F78" w:rsidTr="004C2B53">
        <w:tc>
          <w:tcPr>
            <w:tcW w:w="672"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八</w:t>
            </w:r>
          </w:p>
        </w:tc>
        <w:tc>
          <w:tcPr>
            <w:tcW w:w="4140" w:type="dxa"/>
            <w:gridSpan w:val="7"/>
            <w:vAlign w:val="center"/>
          </w:tcPr>
          <w:p w:rsidR="00660015" w:rsidRPr="00A010E2" w:rsidRDefault="002A211E" w:rsidP="00660015">
            <w:pPr>
              <w:jc w:val="both"/>
              <w:rPr>
                <w:rFonts w:ascii="標楷體" w:eastAsia="標楷體" w:hAnsi="標楷體"/>
                <w:sz w:val="22"/>
                <w:szCs w:val="24"/>
              </w:rPr>
            </w:pPr>
            <w:r>
              <w:rPr>
                <w:rFonts w:ascii="標楷體" w:eastAsia="標楷體" w:hAnsi="標楷體" w:hint="eastAsia"/>
                <w:sz w:val="22"/>
                <w:szCs w:val="24"/>
              </w:rPr>
              <w:t>應用文──對聯</w:t>
            </w:r>
          </w:p>
        </w:tc>
        <w:tc>
          <w:tcPr>
            <w:tcW w:w="895"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十九</w:t>
            </w:r>
          </w:p>
        </w:tc>
        <w:tc>
          <w:tcPr>
            <w:tcW w:w="3921" w:type="dxa"/>
            <w:gridSpan w:val="4"/>
            <w:vAlign w:val="center"/>
          </w:tcPr>
          <w:p w:rsidR="00660015" w:rsidRPr="00A010E2" w:rsidRDefault="00660015" w:rsidP="00660015">
            <w:pPr>
              <w:jc w:val="both"/>
              <w:rPr>
                <w:rFonts w:ascii="標楷體" w:eastAsia="標楷體" w:hAnsi="標楷體"/>
                <w:sz w:val="22"/>
                <w:szCs w:val="24"/>
              </w:rPr>
            </w:pPr>
            <w:r>
              <w:rPr>
                <w:rFonts w:ascii="標楷體" w:eastAsia="標楷體" w:hAnsi="標楷體" w:hint="eastAsia"/>
                <w:sz w:val="22"/>
                <w:szCs w:val="24"/>
              </w:rPr>
              <w:t>L7 蘇東坡突圍</w:t>
            </w:r>
          </w:p>
        </w:tc>
      </w:tr>
      <w:tr w:rsidR="00660015" w:rsidRPr="00DD3F78" w:rsidTr="004C2B53">
        <w:tc>
          <w:tcPr>
            <w:tcW w:w="672"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九</w:t>
            </w:r>
          </w:p>
        </w:tc>
        <w:tc>
          <w:tcPr>
            <w:tcW w:w="4140" w:type="dxa"/>
            <w:gridSpan w:val="7"/>
            <w:vAlign w:val="center"/>
          </w:tcPr>
          <w:p w:rsidR="00660015" w:rsidRPr="00A010E2" w:rsidRDefault="002A211E" w:rsidP="00660015">
            <w:pPr>
              <w:jc w:val="both"/>
              <w:rPr>
                <w:rFonts w:ascii="標楷體" w:eastAsia="標楷體" w:hAnsi="標楷體"/>
                <w:sz w:val="22"/>
                <w:szCs w:val="24"/>
              </w:rPr>
            </w:pPr>
            <w:r w:rsidRPr="003B27F0">
              <w:rPr>
                <w:rFonts w:ascii="標楷體" w:eastAsia="標楷體" w:hAnsi="標楷體" w:hint="eastAsia"/>
                <w:color w:val="FF0000"/>
                <w:sz w:val="22"/>
                <w:szCs w:val="24"/>
              </w:rPr>
              <w:t>期中考</w:t>
            </w:r>
          </w:p>
        </w:tc>
        <w:tc>
          <w:tcPr>
            <w:tcW w:w="895"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二十</w:t>
            </w:r>
          </w:p>
        </w:tc>
        <w:tc>
          <w:tcPr>
            <w:tcW w:w="3921" w:type="dxa"/>
            <w:gridSpan w:val="4"/>
            <w:vAlign w:val="center"/>
          </w:tcPr>
          <w:p w:rsidR="00660015" w:rsidRPr="003B27F0" w:rsidRDefault="00660015" w:rsidP="00660015">
            <w:pPr>
              <w:jc w:val="both"/>
              <w:rPr>
                <w:rFonts w:ascii="標楷體" w:eastAsia="標楷體" w:hAnsi="標楷體"/>
                <w:color w:val="FF0000"/>
                <w:sz w:val="22"/>
                <w:szCs w:val="24"/>
              </w:rPr>
            </w:pPr>
            <w:r w:rsidRPr="003B27F0">
              <w:rPr>
                <w:rFonts w:ascii="標楷體" w:eastAsia="標楷體" w:hAnsi="標楷體" w:hint="eastAsia"/>
                <w:color w:val="FF0000"/>
                <w:sz w:val="22"/>
                <w:szCs w:val="24"/>
              </w:rPr>
              <w:t>期末考</w:t>
            </w:r>
          </w:p>
        </w:tc>
      </w:tr>
      <w:tr w:rsidR="00660015" w:rsidRPr="00DD3F78" w:rsidTr="004C2B53">
        <w:tc>
          <w:tcPr>
            <w:tcW w:w="672"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w:t>
            </w:r>
          </w:p>
        </w:tc>
        <w:tc>
          <w:tcPr>
            <w:tcW w:w="4140" w:type="dxa"/>
            <w:gridSpan w:val="7"/>
            <w:vAlign w:val="center"/>
          </w:tcPr>
          <w:p w:rsidR="00660015" w:rsidRPr="003B27F0" w:rsidRDefault="002A211E" w:rsidP="00660015">
            <w:pPr>
              <w:jc w:val="both"/>
              <w:rPr>
                <w:rFonts w:ascii="標楷體" w:eastAsia="標楷體" w:hAnsi="標楷體"/>
                <w:color w:val="FF0000"/>
                <w:sz w:val="22"/>
                <w:szCs w:val="24"/>
              </w:rPr>
            </w:pPr>
            <w:r>
              <w:rPr>
                <w:rFonts w:ascii="標楷體" w:eastAsia="標楷體" w:hAnsi="標楷體" w:hint="eastAsia"/>
                <w:sz w:val="22"/>
                <w:szCs w:val="24"/>
              </w:rPr>
              <w:t>L6 生於憂患死於安樂</w:t>
            </w:r>
          </w:p>
        </w:tc>
        <w:tc>
          <w:tcPr>
            <w:tcW w:w="895"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二</w:t>
            </w:r>
            <w:r>
              <w:rPr>
                <w:rFonts w:ascii="標楷體" w:eastAsia="標楷體" w:hAnsi="標楷體"/>
                <w:sz w:val="22"/>
                <w:szCs w:val="24"/>
              </w:rPr>
              <w:t>十一</w:t>
            </w:r>
          </w:p>
        </w:tc>
        <w:tc>
          <w:tcPr>
            <w:tcW w:w="3921" w:type="dxa"/>
            <w:gridSpan w:val="4"/>
            <w:vAlign w:val="center"/>
          </w:tcPr>
          <w:p w:rsidR="00660015" w:rsidRPr="003B27F0" w:rsidRDefault="00660015" w:rsidP="00660015">
            <w:pPr>
              <w:jc w:val="both"/>
              <w:rPr>
                <w:rFonts w:ascii="標楷體" w:eastAsia="標楷體" w:hAnsi="標楷體"/>
                <w:color w:val="FF0000"/>
                <w:sz w:val="22"/>
                <w:szCs w:val="24"/>
              </w:rPr>
            </w:pPr>
            <w:r w:rsidRPr="003B27F0">
              <w:rPr>
                <w:rFonts w:ascii="標楷體" w:eastAsia="標楷體" w:hAnsi="標楷體" w:hint="eastAsia"/>
                <w:color w:val="FF0000"/>
                <w:sz w:val="22"/>
                <w:szCs w:val="24"/>
              </w:rPr>
              <w:t>學習慶典</w:t>
            </w:r>
          </w:p>
        </w:tc>
      </w:tr>
      <w:tr w:rsidR="00660015" w:rsidRPr="00DD3F78" w:rsidTr="004C2B53">
        <w:tc>
          <w:tcPr>
            <w:tcW w:w="672" w:type="dxa"/>
            <w:vAlign w:val="center"/>
          </w:tcPr>
          <w:p w:rsidR="00660015" w:rsidRPr="00DD3F78" w:rsidRDefault="00660015" w:rsidP="00660015">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十一</w:t>
            </w:r>
          </w:p>
        </w:tc>
        <w:tc>
          <w:tcPr>
            <w:tcW w:w="4140" w:type="dxa"/>
            <w:gridSpan w:val="7"/>
            <w:vAlign w:val="center"/>
          </w:tcPr>
          <w:p w:rsidR="00660015" w:rsidRPr="00DD3F78" w:rsidRDefault="002A211E" w:rsidP="00660015">
            <w:pPr>
              <w:jc w:val="both"/>
              <w:rPr>
                <w:rFonts w:ascii="標楷體" w:eastAsia="標楷體" w:hAnsi="標楷體"/>
                <w:sz w:val="22"/>
                <w:szCs w:val="24"/>
              </w:rPr>
            </w:pPr>
            <w:r>
              <w:rPr>
                <w:rFonts w:ascii="標楷體" w:eastAsia="標楷體" w:hAnsi="標楷體" w:hint="eastAsia"/>
                <w:sz w:val="22"/>
                <w:szCs w:val="24"/>
              </w:rPr>
              <w:t>L6 生於憂患死於安樂</w:t>
            </w:r>
          </w:p>
        </w:tc>
        <w:tc>
          <w:tcPr>
            <w:tcW w:w="895" w:type="dxa"/>
            <w:vAlign w:val="center"/>
          </w:tcPr>
          <w:p w:rsidR="00660015" w:rsidRDefault="00660015" w:rsidP="00660015">
            <w:pPr>
              <w:snapToGrid w:val="0"/>
              <w:spacing w:line="280" w:lineRule="atLeast"/>
              <w:jc w:val="center"/>
              <w:rPr>
                <w:rFonts w:ascii="標楷體" w:eastAsia="標楷體" w:hAnsi="標楷體"/>
                <w:sz w:val="22"/>
                <w:szCs w:val="24"/>
              </w:rPr>
            </w:pPr>
          </w:p>
        </w:tc>
        <w:tc>
          <w:tcPr>
            <w:tcW w:w="3921" w:type="dxa"/>
            <w:gridSpan w:val="4"/>
            <w:vAlign w:val="center"/>
          </w:tcPr>
          <w:p w:rsidR="00660015" w:rsidRPr="00DD3F78" w:rsidRDefault="00660015" w:rsidP="00660015">
            <w:pPr>
              <w:jc w:val="both"/>
              <w:rPr>
                <w:rFonts w:ascii="標楷體" w:eastAsia="標楷體" w:hAnsi="標楷體"/>
                <w:sz w:val="22"/>
                <w:szCs w:val="24"/>
              </w:rPr>
            </w:pPr>
          </w:p>
        </w:tc>
      </w:tr>
    </w:tbl>
    <w:p w:rsidR="00DD3F78" w:rsidRDefault="00DD3F78">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753"/>
        <w:gridCol w:w="851"/>
        <w:gridCol w:w="1370"/>
        <w:gridCol w:w="1370"/>
        <w:gridCol w:w="1370"/>
        <w:gridCol w:w="2694"/>
        <w:gridCol w:w="702"/>
      </w:tblGrid>
      <w:tr w:rsidR="00FF35DF" w:rsidRPr="00596DF1" w:rsidTr="00954155">
        <w:tc>
          <w:tcPr>
            <w:tcW w:w="518"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週次</w:t>
            </w:r>
          </w:p>
        </w:tc>
        <w:tc>
          <w:tcPr>
            <w:tcW w:w="753"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起訖日期</w:t>
            </w:r>
          </w:p>
        </w:tc>
        <w:tc>
          <w:tcPr>
            <w:tcW w:w="851"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單元</w:t>
            </w:r>
            <w:r w:rsidR="00DD3F78">
              <w:rPr>
                <w:rFonts w:ascii="標楷體" w:eastAsia="標楷體" w:hAnsi="標楷體" w:hint="eastAsia"/>
                <w:b/>
                <w:sz w:val="22"/>
                <w:szCs w:val="24"/>
              </w:rPr>
              <w:t>名稱</w:t>
            </w:r>
          </w:p>
        </w:tc>
        <w:tc>
          <w:tcPr>
            <w:tcW w:w="1370"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學習表現</w:t>
            </w:r>
          </w:p>
        </w:tc>
        <w:tc>
          <w:tcPr>
            <w:tcW w:w="1370"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學習內容</w:t>
            </w:r>
          </w:p>
        </w:tc>
        <w:tc>
          <w:tcPr>
            <w:tcW w:w="1370"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學習目標</w:t>
            </w:r>
          </w:p>
        </w:tc>
        <w:tc>
          <w:tcPr>
            <w:tcW w:w="2694"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教學重點</w:t>
            </w:r>
          </w:p>
        </w:tc>
        <w:tc>
          <w:tcPr>
            <w:tcW w:w="702" w:type="dxa"/>
            <w:vAlign w:val="center"/>
          </w:tcPr>
          <w:p w:rsidR="007A1E61" w:rsidRPr="00596DF1" w:rsidRDefault="00ED1AD9" w:rsidP="007661DA">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評量方式</w:t>
            </w:r>
          </w:p>
        </w:tc>
      </w:tr>
      <w:tr w:rsidR="00FF35DF" w:rsidRPr="00596DF1" w:rsidTr="00175DBE">
        <w:tc>
          <w:tcPr>
            <w:tcW w:w="518" w:type="dxa"/>
            <w:vAlign w:val="center"/>
          </w:tcPr>
          <w:p w:rsidR="007E67F0" w:rsidRPr="00AB0853" w:rsidRDefault="0070311D" w:rsidP="007E67F0">
            <w:pPr>
              <w:snapToGrid w:val="0"/>
              <w:spacing w:line="280" w:lineRule="atLeast"/>
              <w:jc w:val="center"/>
              <w:rPr>
                <w:rFonts w:ascii="標楷體" w:eastAsia="標楷體" w:hAnsi="標楷體"/>
                <w:b/>
                <w:szCs w:val="24"/>
              </w:rPr>
            </w:pPr>
            <w:r>
              <w:rPr>
                <w:rFonts w:ascii="標楷體" w:eastAsia="標楷體" w:hAnsi="標楷體" w:hint="eastAsia"/>
                <w:b/>
                <w:szCs w:val="24"/>
              </w:rPr>
              <w:t>1</w:t>
            </w:r>
          </w:p>
        </w:tc>
        <w:tc>
          <w:tcPr>
            <w:tcW w:w="753" w:type="dxa"/>
            <w:vAlign w:val="center"/>
          </w:tcPr>
          <w:p w:rsidR="007E67F0" w:rsidRPr="00AB0853" w:rsidRDefault="007D6E6F" w:rsidP="00954155">
            <w:pPr>
              <w:pBdr>
                <w:top w:val="nil"/>
                <w:left w:val="nil"/>
                <w:bottom w:val="nil"/>
                <w:right w:val="nil"/>
                <w:between w:val="nil"/>
              </w:pBdr>
              <w:rPr>
                <w:rFonts w:ascii="標楷體" w:eastAsia="標楷體" w:hAnsi="標楷體"/>
                <w:b/>
                <w:sz w:val="20"/>
                <w:szCs w:val="20"/>
              </w:rPr>
            </w:pPr>
            <w:r w:rsidRPr="00AB0853">
              <w:rPr>
                <w:rFonts w:ascii="標楷體" w:eastAsia="標楷體" w:hAnsi="標楷體" w:hint="eastAsia"/>
                <w:b/>
                <w:sz w:val="20"/>
                <w:szCs w:val="20"/>
              </w:rPr>
              <w:t>9/1-9/5</w:t>
            </w:r>
          </w:p>
        </w:tc>
        <w:tc>
          <w:tcPr>
            <w:tcW w:w="851" w:type="dxa"/>
            <w:vAlign w:val="center"/>
          </w:tcPr>
          <w:p w:rsidR="007E67F0" w:rsidRPr="00954155" w:rsidRDefault="00FF35DF" w:rsidP="00954155">
            <w:pPr>
              <w:rPr>
                <w:rFonts w:ascii="標楷體" w:eastAsia="標楷體" w:hAnsi="標楷體"/>
                <w:b/>
                <w:sz w:val="22"/>
                <w:szCs w:val="24"/>
              </w:rPr>
            </w:pPr>
            <w:r w:rsidRPr="00954155">
              <w:rPr>
                <w:rFonts w:ascii="標楷體" w:eastAsia="標楷體" w:hAnsi="標楷體" w:hint="eastAsia"/>
                <w:b/>
                <w:sz w:val="22"/>
                <w:szCs w:val="24"/>
              </w:rPr>
              <w:t>L1土</w:t>
            </w:r>
          </w:p>
        </w:tc>
        <w:tc>
          <w:tcPr>
            <w:tcW w:w="1370" w:type="dxa"/>
          </w:tcPr>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1-IV-2 依據不同情境，分辨聲情意涵及表達技巧，適切回應。</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2-IV-1 掌握生活情境，適切表情達意，分享自身經驗。</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4-IV-1 認識國字至少4,500字，使用3,500字。</w:t>
            </w:r>
          </w:p>
          <w:p w:rsidR="007E67F0"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5-IV-3 理解各類文本內容、形式和寫作特色。</w:t>
            </w:r>
          </w:p>
        </w:tc>
        <w:tc>
          <w:tcPr>
            <w:tcW w:w="1370" w:type="dxa"/>
          </w:tcPr>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Ab-IV-1 4,000個常用字的字形、字音和字義。</w:t>
            </w:r>
          </w:p>
          <w:p w:rsidR="00FF35DF" w:rsidRPr="00FF35DF" w:rsidRDefault="00FF35DF" w:rsidP="00175DBE">
            <w:pPr>
              <w:snapToGrid w:val="0"/>
              <w:spacing w:line="280" w:lineRule="atLeast"/>
              <w:jc w:val="both"/>
              <w:rPr>
                <w:rFonts w:ascii="標楷體" w:eastAsia="標楷體" w:hAnsi="標楷體"/>
                <w:b/>
                <w:sz w:val="22"/>
                <w:szCs w:val="24"/>
              </w:rPr>
            </w:pPr>
            <w:r w:rsidRPr="00FF35DF">
              <w:rPr>
                <w:rFonts w:ascii="標楷體" w:eastAsia="標楷體" w:hAnsi="標楷體" w:hint="eastAsia"/>
                <w:b/>
                <w:sz w:val="22"/>
                <w:szCs w:val="24"/>
              </w:rPr>
              <w:t>Ad-IV-2 新詩、現代散文、現代小說、劇本。</w:t>
            </w:r>
          </w:p>
          <w:p w:rsidR="00FF35DF" w:rsidRPr="00FF35DF" w:rsidRDefault="00FF35DF" w:rsidP="00175DBE">
            <w:pPr>
              <w:snapToGrid w:val="0"/>
              <w:spacing w:line="280" w:lineRule="atLeast"/>
              <w:jc w:val="both"/>
              <w:rPr>
                <w:rFonts w:ascii="標楷體" w:eastAsia="標楷體" w:hAnsi="標楷體"/>
                <w:b/>
                <w:sz w:val="22"/>
                <w:szCs w:val="24"/>
              </w:rPr>
            </w:pPr>
            <w:r w:rsidRPr="00FF35DF">
              <w:rPr>
                <w:rFonts w:ascii="標楷體" w:eastAsia="標楷體" w:hAnsi="標楷體" w:hint="eastAsia"/>
                <w:b/>
                <w:sz w:val="22"/>
                <w:szCs w:val="24"/>
              </w:rPr>
              <w:t>Bb-IV-3 對物或自然以及生命的感悟。</w:t>
            </w:r>
          </w:p>
          <w:p w:rsidR="007E67F0" w:rsidRPr="00596DF1" w:rsidRDefault="00FF35DF" w:rsidP="00175DBE">
            <w:pPr>
              <w:snapToGrid w:val="0"/>
              <w:spacing w:line="280" w:lineRule="atLeast"/>
              <w:jc w:val="both"/>
              <w:rPr>
                <w:rFonts w:ascii="標楷體" w:eastAsia="標楷體" w:hAnsi="標楷體"/>
                <w:b/>
                <w:sz w:val="22"/>
                <w:szCs w:val="24"/>
              </w:rPr>
            </w:pPr>
            <w:r w:rsidRPr="00FF35DF">
              <w:rPr>
                <w:rFonts w:ascii="標楷體" w:eastAsia="標楷體" w:hAnsi="標楷體" w:hint="eastAsia"/>
                <w:b/>
                <w:sz w:val="22"/>
                <w:szCs w:val="24"/>
              </w:rPr>
              <w:t>Cb-IV-2 各類文本中所反映的個人與家庭、鄉里、國族及其他社群的關係。</w:t>
            </w:r>
          </w:p>
        </w:tc>
        <w:tc>
          <w:tcPr>
            <w:tcW w:w="1370" w:type="dxa"/>
          </w:tcPr>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1.認識鄉土詩的特色。</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2.認識作者吳晟及其作品風格。</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3.能靈活運用一個詞語的不同詞性來表情達意。</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4.了解詩人表達鄉土情懷的寫作技巧。</w:t>
            </w:r>
          </w:p>
          <w:p w:rsidR="007E67F0"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5.培養關愛鄉土的情懷。</w:t>
            </w:r>
          </w:p>
        </w:tc>
        <w:tc>
          <w:tcPr>
            <w:tcW w:w="2694" w:type="dxa"/>
          </w:tcPr>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一、準備活動</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（一）指導同學預習課文、注釋。</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（二）預習指導：</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1.請學生閱讀作者吳晟的詩作。</w:t>
            </w:r>
          </w:p>
          <w:p w:rsidR="007E67F0"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2.請學生思考曾經去過農村或農業旅遊的經驗。</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二、發展活動</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（一）引起動機</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1.播放作者吳晟先生的影片【趣看現代作家─吳晟】。</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2.請學生思考吳晟先生寫作鄉土詩的背景及動機。</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（二）作者介紹</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1.介紹吳晟先生的生平經歷。</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2.說明吳晟先生的創作及成就。</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（三）鄉土詩簡介</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1.鄉土詩的定義。</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2.鄉土詩的發展及特色。</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三、總結活動</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1.結合食農教育，可運用學校既有田園教育場域實際接觸土地。</w:t>
            </w:r>
          </w:p>
          <w:p w:rsidR="00FF35DF" w:rsidRPr="00FF35DF" w:rsidRDefault="00FF35DF" w:rsidP="00175DBE">
            <w:pPr>
              <w:jc w:val="both"/>
              <w:rPr>
                <w:rFonts w:ascii="標楷體" w:eastAsia="標楷體" w:hAnsi="標楷體"/>
                <w:b/>
                <w:sz w:val="22"/>
                <w:szCs w:val="24"/>
              </w:rPr>
            </w:pPr>
            <w:r w:rsidRPr="00FF35DF">
              <w:rPr>
                <w:rFonts w:ascii="標楷體" w:eastAsia="標楷體" w:hAnsi="標楷體" w:hint="eastAsia"/>
                <w:b/>
                <w:sz w:val="22"/>
                <w:szCs w:val="24"/>
              </w:rPr>
              <w:t>2.可運用食農教育網站資源，如可運用行政院農業委員會食農教育教學資源平臺──臺灣農產地圖，讓學生了解臺灣農業特色，以加深學生對鄉土的了解及關懷。</w:t>
            </w:r>
          </w:p>
        </w:tc>
        <w:tc>
          <w:tcPr>
            <w:tcW w:w="702" w:type="dxa"/>
          </w:tcPr>
          <w:p w:rsidR="00954155" w:rsidRDefault="00954155"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1.</w:t>
            </w:r>
            <w:r w:rsidRPr="00954155">
              <w:rPr>
                <w:rFonts w:ascii="標楷體" w:eastAsia="標楷體" w:hAnsi="標楷體" w:hint="eastAsia"/>
                <w:b/>
                <w:sz w:val="22"/>
                <w:szCs w:val="24"/>
              </w:rPr>
              <w:t>口頭評量</w:t>
            </w:r>
          </w:p>
          <w:p w:rsidR="00954155" w:rsidRDefault="00954155"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2.</w:t>
            </w:r>
            <w:r w:rsidRPr="00954155">
              <w:rPr>
                <w:rFonts w:ascii="標楷體" w:eastAsia="標楷體" w:hAnsi="標楷體" w:hint="eastAsia"/>
                <w:b/>
                <w:sz w:val="22"/>
                <w:szCs w:val="24"/>
              </w:rPr>
              <w:t>習作評量</w:t>
            </w:r>
          </w:p>
          <w:p w:rsidR="00954155" w:rsidRPr="00954155" w:rsidRDefault="00954155"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3.</w:t>
            </w:r>
            <w:r w:rsidRPr="00954155">
              <w:rPr>
                <w:rFonts w:ascii="標楷體" w:eastAsia="標楷體" w:hAnsi="標楷體" w:hint="eastAsia"/>
                <w:b/>
                <w:sz w:val="22"/>
                <w:szCs w:val="24"/>
              </w:rPr>
              <w:t>創作學習單</w:t>
            </w:r>
          </w:p>
          <w:p w:rsidR="007E67F0" w:rsidRPr="00596DF1" w:rsidRDefault="007E67F0" w:rsidP="00175DBE">
            <w:pPr>
              <w:snapToGrid w:val="0"/>
              <w:spacing w:line="280" w:lineRule="atLeast"/>
              <w:jc w:val="both"/>
              <w:rPr>
                <w:rFonts w:ascii="標楷體" w:eastAsia="標楷體" w:hAnsi="標楷體"/>
                <w:b/>
                <w:sz w:val="22"/>
                <w:szCs w:val="24"/>
              </w:rPr>
            </w:pPr>
          </w:p>
        </w:tc>
      </w:tr>
      <w:tr w:rsidR="00C60C24" w:rsidRPr="00596DF1" w:rsidTr="00175DBE">
        <w:tc>
          <w:tcPr>
            <w:tcW w:w="518" w:type="dxa"/>
            <w:vAlign w:val="center"/>
          </w:tcPr>
          <w:p w:rsidR="007E67F0" w:rsidRPr="00596DF1" w:rsidRDefault="0070311D" w:rsidP="007E67F0">
            <w:pPr>
              <w:snapToGrid w:val="0"/>
              <w:spacing w:line="280" w:lineRule="atLeast"/>
              <w:jc w:val="center"/>
              <w:rPr>
                <w:rFonts w:ascii="標楷體" w:eastAsia="標楷體" w:hAnsi="標楷體"/>
                <w:b/>
                <w:sz w:val="22"/>
                <w:szCs w:val="24"/>
              </w:rPr>
            </w:pPr>
            <w:r>
              <w:rPr>
                <w:rFonts w:ascii="標楷體" w:eastAsia="標楷體" w:hAnsi="標楷體"/>
                <w:b/>
                <w:sz w:val="22"/>
                <w:szCs w:val="24"/>
              </w:rPr>
              <w:t>2</w:t>
            </w:r>
          </w:p>
        </w:tc>
        <w:tc>
          <w:tcPr>
            <w:tcW w:w="753" w:type="dxa"/>
            <w:vAlign w:val="center"/>
          </w:tcPr>
          <w:p w:rsidR="007E67F0" w:rsidRPr="00A913B7" w:rsidRDefault="007D6E6F" w:rsidP="007E67F0">
            <w:pPr>
              <w:pBdr>
                <w:top w:val="nil"/>
                <w:left w:val="nil"/>
                <w:bottom w:val="nil"/>
                <w:right w:val="nil"/>
                <w:between w:val="nil"/>
              </w:pBdr>
              <w:ind w:right="6" w:hanging="2"/>
              <w:jc w:val="center"/>
              <w:rPr>
                <w:rFonts w:ascii="標楷體" w:eastAsia="標楷體" w:hAnsi="標楷體"/>
                <w:b/>
                <w:sz w:val="22"/>
                <w:szCs w:val="24"/>
              </w:rPr>
            </w:pPr>
            <w:r w:rsidRPr="00AB0853">
              <w:rPr>
                <w:rFonts w:ascii="標楷體" w:eastAsia="標楷體" w:hAnsi="標楷體" w:hint="eastAsia"/>
                <w:b/>
                <w:sz w:val="20"/>
                <w:szCs w:val="24"/>
              </w:rPr>
              <w:t>9/8-9/12</w:t>
            </w:r>
          </w:p>
        </w:tc>
        <w:tc>
          <w:tcPr>
            <w:tcW w:w="851" w:type="dxa"/>
            <w:vAlign w:val="center"/>
          </w:tcPr>
          <w:p w:rsidR="006A1524" w:rsidRPr="00A913B7" w:rsidRDefault="006A1524" w:rsidP="007E67F0">
            <w:pPr>
              <w:jc w:val="both"/>
              <w:rPr>
                <w:rFonts w:ascii="標楷體" w:eastAsia="標楷體" w:hAnsi="標楷體"/>
                <w:b/>
                <w:sz w:val="22"/>
                <w:szCs w:val="24"/>
              </w:rPr>
            </w:pPr>
            <w:r w:rsidRPr="00A913B7">
              <w:rPr>
                <w:rFonts w:ascii="標楷體" w:eastAsia="標楷體" w:hAnsi="標楷體" w:hint="eastAsia"/>
                <w:b/>
                <w:sz w:val="22"/>
                <w:szCs w:val="24"/>
              </w:rPr>
              <w:t>L2詞選</w:t>
            </w:r>
          </w:p>
        </w:tc>
        <w:tc>
          <w:tcPr>
            <w:tcW w:w="1370" w:type="dxa"/>
          </w:tcPr>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1-IV-1 以同理心，聆聽各項發言，並加以記錄、歸納。</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1-IV-4 靈</w:t>
            </w:r>
            <w:r w:rsidRPr="006A1524">
              <w:rPr>
                <w:rFonts w:ascii="標楷體" w:eastAsia="標楷體" w:hAnsi="標楷體" w:hint="eastAsia"/>
                <w:b/>
                <w:sz w:val="22"/>
                <w:szCs w:val="24"/>
              </w:rPr>
              <w:lastRenderedPageBreak/>
              <w:t>活應用科技與資訊，增進聆聽能力，加強互動學習效果。</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2-IV-1 掌握生活情境，適切表情達意，分享自身經驗。</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2-IV-2 有效把握聽聞內容的邏輯，做出提問或回饋。</w:t>
            </w:r>
          </w:p>
        </w:tc>
        <w:tc>
          <w:tcPr>
            <w:tcW w:w="1370" w:type="dxa"/>
          </w:tcPr>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lastRenderedPageBreak/>
              <w:t>Ab-IV-1 4,000個常用字的字形、字音和字義。</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 xml:space="preserve">Ab-IV-2 </w:t>
            </w:r>
            <w:r w:rsidRPr="006A1524">
              <w:rPr>
                <w:rFonts w:ascii="標楷體" w:eastAsia="標楷體" w:hAnsi="標楷體" w:hint="eastAsia"/>
                <w:b/>
                <w:sz w:val="22"/>
                <w:szCs w:val="24"/>
              </w:rPr>
              <w:lastRenderedPageBreak/>
              <w:t>3,500個常用字的使用。</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Ab-IV-6 常用文言文的詞義及語詞結構。</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Ab-IV-7常用文言文的字詞、虛字、古今義變。</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Ac-IV-3 文句表達的邏輯與意義。</w:t>
            </w:r>
          </w:p>
          <w:p w:rsidR="007E67F0" w:rsidRPr="00596DF1"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Ad-IV-1 篇章的主旨、結構、寓意與分析。</w:t>
            </w:r>
          </w:p>
        </w:tc>
        <w:tc>
          <w:tcPr>
            <w:tcW w:w="1370" w:type="dxa"/>
          </w:tcPr>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lastRenderedPageBreak/>
              <w:t>1.認識詞學體例及其特色。</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2.能夠認識兩闋詞作者及其生平。</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lastRenderedPageBreak/>
              <w:t>3.能夠了解婉約派與豪放派之不同。</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4.能依據授課內容，自行閱讀詞作文本，並拆解字詞意義。</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5.能舉出自己欣賞詞家及其作品。</w:t>
            </w:r>
          </w:p>
          <w:p w:rsidR="007E67F0"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6.能透過詞作閱讀、賞析，進而提升對於各朝代文學創作體例轉變之原因。</w:t>
            </w:r>
          </w:p>
        </w:tc>
        <w:tc>
          <w:tcPr>
            <w:tcW w:w="2694" w:type="dxa"/>
          </w:tcPr>
          <w:p w:rsid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lastRenderedPageBreak/>
              <w:t>一</w:t>
            </w:r>
            <w:r>
              <w:rPr>
                <w:rFonts w:ascii="標楷體" w:eastAsia="標楷體" w:hAnsi="標楷體" w:hint="eastAsia"/>
                <w:b/>
                <w:sz w:val="22"/>
                <w:szCs w:val="24"/>
              </w:rPr>
              <w:t>、準備活動</w:t>
            </w:r>
          </w:p>
          <w:p w:rsidR="007E67F0"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引導學生並補充相關韻文知識背景及複習過去學過的古詩、近體詩體例。</w:t>
            </w:r>
          </w:p>
          <w:p w:rsidR="006A1524" w:rsidRPr="006A1524" w:rsidRDefault="006A1524"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二、發展活動</w:t>
            </w:r>
          </w:p>
          <w:p w:rsidR="006A1524" w:rsidRPr="006A1524" w:rsidRDefault="006A1524"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1.</w:t>
            </w:r>
            <w:r w:rsidRPr="006A1524">
              <w:rPr>
                <w:rFonts w:ascii="標楷體" w:eastAsia="標楷體" w:hAnsi="標楷體" w:hint="eastAsia"/>
                <w:b/>
                <w:sz w:val="22"/>
                <w:szCs w:val="24"/>
              </w:rPr>
              <w:t>介紹「宋詞」及其內涵。</w:t>
            </w:r>
          </w:p>
          <w:p w:rsidR="006A1524" w:rsidRPr="006A1524" w:rsidRDefault="006A1524"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lastRenderedPageBreak/>
              <w:t>2.</w:t>
            </w:r>
            <w:r w:rsidRPr="006A1524">
              <w:rPr>
                <w:rFonts w:ascii="標楷體" w:eastAsia="標楷體" w:hAnsi="標楷體" w:hint="eastAsia"/>
                <w:b/>
                <w:sz w:val="22"/>
                <w:szCs w:val="24"/>
              </w:rPr>
              <w:t>介紹「李煜、辛棄疾」作者背景及其價值特色。</w:t>
            </w:r>
          </w:p>
          <w:p w:rsidR="006A1524" w:rsidRDefault="006A1524"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3.</w:t>
            </w:r>
            <w:r w:rsidRPr="006A1524">
              <w:rPr>
                <w:rFonts w:ascii="標楷體" w:eastAsia="標楷體" w:hAnsi="標楷體" w:hint="eastAsia"/>
                <w:b/>
                <w:sz w:val="22"/>
                <w:szCs w:val="24"/>
              </w:rPr>
              <w:t>帶領學生析解原文生難字詞與文言文閱讀技巧。</w:t>
            </w:r>
          </w:p>
          <w:p w:rsidR="006A1524" w:rsidRPr="006A1524" w:rsidRDefault="006A1524"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三、總結活動</w:t>
            </w:r>
          </w:p>
          <w:p w:rsidR="006A1524" w:rsidRPr="006A1524" w:rsidRDefault="006A1524"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1.</w:t>
            </w:r>
            <w:r w:rsidRPr="006A1524">
              <w:rPr>
                <w:rFonts w:ascii="標楷體" w:eastAsia="標楷體" w:hAnsi="標楷體" w:hint="eastAsia"/>
                <w:b/>
                <w:sz w:val="22"/>
                <w:szCs w:val="24"/>
              </w:rPr>
              <w:t>激發學生對於國家認同感與應如何理解國際情勢。</w:t>
            </w:r>
          </w:p>
          <w:p w:rsidR="006A1524" w:rsidRPr="006A1524" w:rsidRDefault="006A1524"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（在黑板上切分四區塊，寫上1過往宋代2現今臺灣3國際認同4困境解決，分別請學生分享之，並引導學生思考目前臺灣困境應如何因應等等）</w:t>
            </w:r>
          </w:p>
          <w:p w:rsidR="006A1524" w:rsidRPr="006A1524" w:rsidRDefault="006A1524"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2.</w:t>
            </w:r>
            <w:r w:rsidRPr="006A1524">
              <w:rPr>
                <w:rFonts w:ascii="標楷體" w:eastAsia="標楷體" w:hAnsi="標楷體" w:hint="eastAsia"/>
                <w:b/>
                <w:sz w:val="22"/>
                <w:szCs w:val="24"/>
              </w:rPr>
              <w:t>請學生分享自己所蒐集到的作品，並且練習婉約派及豪放派代表特色判讀演練。</w:t>
            </w:r>
          </w:p>
        </w:tc>
        <w:tc>
          <w:tcPr>
            <w:tcW w:w="702" w:type="dxa"/>
          </w:tcPr>
          <w:p w:rsidR="007E67F0" w:rsidRPr="00D35C0C" w:rsidRDefault="00D64E68" w:rsidP="00175DBE">
            <w:pPr>
              <w:jc w:val="both"/>
              <w:rPr>
                <w:rFonts w:ascii="標楷體" w:eastAsia="標楷體" w:hAnsi="標楷體"/>
                <w:b/>
                <w:sz w:val="22"/>
                <w:szCs w:val="24"/>
              </w:rPr>
            </w:pPr>
            <w:r w:rsidRPr="00D35C0C">
              <w:rPr>
                <w:rFonts w:ascii="標楷體" w:eastAsia="標楷體" w:hAnsi="標楷體" w:hint="eastAsia"/>
                <w:b/>
                <w:sz w:val="22"/>
                <w:szCs w:val="24"/>
              </w:rPr>
              <w:lastRenderedPageBreak/>
              <w:t>1.口頭評量</w:t>
            </w:r>
          </w:p>
          <w:p w:rsidR="00D64E68" w:rsidRPr="00D35C0C" w:rsidRDefault="00D64E68" w:rsidP="00175DBE">
            <w:pPr>
              <w:jc w:val="both"/>
              <w:rPr>
                <w:rFonts w:ascii="標楷體" w:eastAsia="標楷體" w:hAnsi="標楷體"/>
                <w:b/>
                <w:sz w:val="22"/>
                <w:szCs w:val="24"/>
              </w:rPr>
            </w:pPr>
            <w:r w:rsidRPr="00D35C0C">
              <w:rPr>
                <w:rFonts w:ascii="標楷體" w:eastAsia="標楷體" w:hAnsi="標楷體" w:hint="eastAsia"/>
                <w:b/>
                <w:sz w:val="22"/>
                <w:szCs w:val="24"/>
              </w:rPr>
              <w:t>2.作</w:t>
            </w:r>
            <w:r w:rsidRPr="00D35C0C">
              <w:rPr>
                <w:rFonts w:ascii="標楷體" w:eastAsia="標楷體" w:hAnsi="標楷體" w:hint="eastAsia"/>
                <w:b/>
                <w:sz w:val="22"/>
                <w:szCs w:val="24"/>
              </w:rPr>
              <w:lastRenderedPageBreak/>
              <w:t>業評量</w:t>
            </w:r>
          </w:p>
          <w:p w:rsidR="00D64E68" w:rsidRPr="00D35C0C" w:rsidRDefault="00D64E68" w:rsidP="00175DBE">
            <w:pPr>
              <w:jc w:val="both"/>
              <w:rPr>
                <w:rFonts w:ascii="標楷體" w:eastAsia="標楷體" w:hAnsi="標楷體"/>
                <w:b/>
                <w:sz w:val="22"/>
                <w:szCs w:val="24"/>
              </w:rPr>
            </w:pPr>
            <w:r w:rsidRPr="00D35C0C">
              <w:rPr>
                <w:rFonts w:ascii="標楷體" w:eastAsia="標楷體" w:hAnsi="標楷體" w:hint="eastAsia"/>
                <w:b/>
                <w:sz w:val="22"/>
                <w:szCs w:val="24"/>
              </w:rPr>
              <w:t>3.創作學習單</w:t>
            </w:r>
          </w:p>
          <w:p w:rsidR="00F5483B" w:rsidRPr="00D35C0C" w:rsidRDefault="00F5483B" w:rsidP="00175DBE">
            <w:pPr>
              <w:jc w:val="both"/>
              <w:rPr>
                <w:rFonts w:ascii="標楷體" w:eastAsia="標楷體" w:hAnsi="標楷體"/>
                <w:b/>
                <w:sz w:val="22"/>
                <w:szCs w:val="24"/>
              </w:rPr>
            </w:pPr>
            <w:r w:rsidRPr="00D35C0C">
              <w:rPr>
                <w:rFonts w:ascii="標楷體" w:eastAsia="標楷體" w:hAnsi="標楷體" w:hint="eastAsia"/>
                <w:b/>
                <w:sz w:val="22"/>
                <w:szCs w:val="24"/>
              </w:rPr>
              <w:t>4.同儕互評</w:t>
            </w:r>
          </w:p>
        </w:tc>
      </w:tr>
      <w:tr w:rsidR="00175DBE" w:rsidRPr="00596DF1" w:rsidTr="00175DBE">
        <w:tc>
          <w:tcPr>
            <w:tcW w:w="518" w:type="dxa"/>
            <w:vAlign w:val="center"/>
          </w:tcPr>
          <w:p w:rsidR="00175DBE" w:rsidRPr="00596DF1" w:rsidRDefault="00175DBE" w:rsidP="00175DBE">
            <w:pPr>
              <w:snapToGrid w:val="0"/>
              <w:spacing w:line="280" w:lineRule="atLeast"/>
              <w:jc w:val="center"/>
              <w:rPr>
                <w:rFonts w:ascii="標楷體" w:eastAsia="標楷體" w:hAnsi="標楷體"/>
                <w:b/>
                <w:sz w:val="22"/>
                <w:szCs w:val="24"/>
              </w:rPr>
            </w:pPr>
            <w:r>
              <w:rPr>
                <w:rFonts w:ascii="標楷體" w:eastAsia="標楷體" w:hAnsi="標楷體"/>
                <w:b/>
                <w:sz w:val="22"/>
                <w:szCs w:val="24"/>
              </w:rPr>
              <w:lastRenderedPageBreak/>
              <w:t>3</w:t>
            </w:r>
          </w:p>
        </w:tc>
        <w:tc>
          <w:tcPr>
            <w:tcW w:w="753" w:type="dxa"/>
            <w:vAlign w:val="center"/>
          </w:tcPr>
          <w:p w:rsidR="00175DBE" w:rsidRPr="005209F7" w:rsidRDefault="00175DBE" w:rsidP="00175DBE">
            <w:pPr>
              <w:pBdr>
                <w:top w:val="nil"/>
                <w:left w:val="nil"/>
                <w:bottom w:val="nil"/>
                <w:right w:val="nil"/>
                <w:between w:val="nil"/>
              </w:pBdr>
              <w:ind w:right="6" w:hanging="2"/>
              <w:jc w:val="center"/>
              <w:rPr>
                <w:rFonts w:ascii="標楷體" w:eastAsia="標楷體" w:hAnsi="標楷體"/>
                <w:b/>
                <w:sz w:val="20"/>
                <w:szCs w:val="24"/>
              </w:rPr>
            </w:pPr>
            <w:r w:rsidRPr="005209F7">
              <w:rPr>
                <w:rFonts w:ascii="標楷體" w:eastAsia="標楷體" w:hAnsi="標楷體" w:hint="eastAsia"/>
                <w:b/>
                <w:sz w:val="20"/>
                <w:szCs w:val="24"/>
              </w:rPr>
              <w:t>9/15-9/19</w:t>
            </w:r>
          </w:p>
        </w:tc>
        <w:tc>
          <w:tcPr>
            <w:tcW w:w="851" w:type="dxa"/>
            <w:vAlign w:val="center"/>
          </w:tcPr>
          <w:p w:rsidR="00175DBE" w:rsidRPr="00BB21DB" w:rsidRDefault="003658DA" w:rsidP="00175DBE">
            <w:pPr>
              <w:jc w:val="both"/>
              <w:rPr>
                <w:rFonts w:ascii="新細明體" w:hAnsi="新細明體"/>
                <w:color w:val="000000"/>
                <w:sz w:val="20"/>
                <w:szCs w:val="20"/>
              </w:rPr>
            </w:pPr>
            <w:r w:rsidRPr="00A913B7">
              <w:rPr>
                <w:rFonts w:ascii="標楷體" w:eastAsia="標楷體" w:hAnsi="標楷體" w:hint="eastAsia"/>
                <w:b/>
                <w:sz w:val="22"/>
                <w:szCs w:val="24"/>
              </w:rPr>
              <w:t>L2詞選</w:t>
            </w:r>
          </w:p>
        </w:tc>
        <w:tc>
          <w:tcPr>
            <w:tcW w:w="1370" w:type="dxa"/>
          </w:tcPr>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1-IV-1 以同理心，聆聽各項發言，並加以記錄、歸納。</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1-IV-4 靈活應用科技與資訊，增進聆聽能力，加強互動學習效果。</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2-IV-1 掌握生活情境，適切表情達意，分享自身經驗。</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2-IV-2 有效把握聽聞內容的邏輯，做出提問或回饋。</w:t>
            </w:r>
          </w:p>
        </w:tc>
        <w:tc>
          <w:tcPr>
            <w:tcW w:w="1370" w:type="dxa"/>
          </w:tcPr>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Ab-IV-1 4,000個常用字的字形、字音和字義。</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Ab-IV-2 3,500個常用字的使用。</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Ab-IV-6 常用文言文的詞義及語詞結構。</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Ab-IV-7常用文言文的字詞、虛字、古今義變。</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Ac-IV-3 文句表達的邏輯與意義。</w:t>
            </w:r>
          </w:p>
          <w:p w:rsidR="00175DBE" w:rsidRPr="00596DF1"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Ad-IV-1 篇章的主旨、結構、寓意與分析。</w:t>
            </w:r>
          </w:p>
        </w:tc>
        <w:tc>
          <w:tcPr>
            <w:tcW w:w="1370" w:type="dxa"/>
          </w:tcPr>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1.認識詞學體例及其特色。</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2.能夠認識兩闋詞作者及其生平。</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3.能夠了解婉約派與豪放派之不同。</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4.能依據授課內容，自行閱讀詞作文本，並拆解字詞意義。</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5.能舉出自己欣賞詞家及其作品。</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6.能透過詞作閱讀、賞析，進而提升對於各朝代文學創作體例轉變之原因。</w:t>
            </w:r>
          </w:p>
        </w:tc>
        <w:tc>
          <w:tcPr>
            <w:tcW w:w="2694" w:type="dxa"/>
          </w:tcPr>
          <w:p w:rsidR="00175DBE"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一</w:t>
            </w:r>
            <w:r>
              <w:rPr>
                <w:rFonts w:ascii="標楷體" w:eastAsia="標楷體" w:hAnsi="標楷體" w:hint="eastAsia"/>
                <w:b/>
                <w:sz w:val="22"/>
                <w:szCs w:val="24"/>
              </w:rPr>
              <w:t>、準備活動</w:t>
            </w:r>
          </w:p>
          <w:p w:rsidR="00175DBE"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引導學生並補充相關韻文知識背景及複習過去學過的古詩、近體詩體例。</w:t>
            </w:r>
          </w:p>
          <w:p w:rsidR="00175DBE" w:rsidRPr="006A1524" w:rsidRDefault="00175DBE"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二、發展活動</w:t>
            </w:r>
          </w:p>
          <w:p w:rsidR="00175DBE" w:rsidRPr="006A1524" w:rsidRDefault="00175DBE"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1.</w:t>
            </w:r>
            <w:r w:rsidRPr="006A1524">
              <w:rPr>
                <w:rFonts w:ascii="標楷體" w:eastAsia="標楷體" w:hAnsi="標楷體" w:hint="eastAsia"/>
                <w:b/>
                <w:sz w:val="22"/>
                <w:szCs w:val="24"/>
              </w:rPr>
              <w:t>介紹「宋詞」及其內涵。</w:t>
            </w:r>
          </w:p>
          <w:p w:rsidR="00175DBE" w:rsidRPr="006A1524" w:rsidRDefault="00175DBE"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2.</w:t>
            </w:r>
            <w:r w:rsidRPr="006A1524">
              <w:rPr>
                <w:rFonts w:ascii="標楷體" w:eastAsia="標楷體" w:hAnsi="標楷體" w:hint="eastAsia"/>
                <w:b/>
                <w:sz w:val="22"/>
                <w:szCs w:val="24"/>
              </w:rPr>
              <w:t>介紹「李煜、辛棄疾」作者背景及其價值特色。</w:t>
            </w:r>
          </w:p>
          <w:p w:rsidR="00175DBE" w:rsidRDefault="00175DBE"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3.</w:t>
            </w:r>
            <w:r w:rsidRPr="006A1524">
              <w:rPr>
                <w:rFonts w:ascii="標楷體" w:eastAsia="標楷體" w:hAnsi="標楷體" w:hint="eastAsia"/>
                <w:b/>
                <w:sz w:val="22"/>
                <w:szCs w:val="24"/>
              </w:rPr>
              <w:t>帶領學生析解原文生難字詞與文言文閱讀技巧。</w:t>
            </w:r>
          </w:p>
          <w:p w:rsidR="00175DBE" w:rsidRPr="006A1524" w:rsidRDefault="00175DBE"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三、總結活動</w:t>
            </w:r>
          </w:p>
          <w:p w:rsidR="00175DBE" w:rsidRPr="006A1524" w:rsidRDefault="00175DBE"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1.</w:t>
            </w:r>
            <w:r w:rsidRPr="006A1524">
              <w:rPr>
                <w:rFonts w:ascii="標楷體" w:eastAsia="標楷體" w:hAnsi="標楷體" w:hint="eastAsia"/>
                <w:b/>
                <w:sz w:val="22"/>
                <w:szCs w:val="24"/>
              </w:rPr>
              <w:t>激發學生對於國家認同感與應如何理解國際情勢。</w:t>
            </w:r>
          </w:p>
          <w:p w:rsidR="00175DBE" w:rsidRPr="006A1524" w:rsidRDefault="00175DBE" w:rsidP="00175DBE">
            <w:pPr>
              <w:snapToGrid w:val="0"/>
              <w:spacing w:line="280" w:lineRule="atLeast"/>
              <w:jc w:val="both"/>
              <w:rPr>
                <w:rFonts w:ascii="標楷體" w:eastAsia="標楷體" w:hAnsi="標楷體"/>
                <w:b/>
                <w:sz w:val="22"/>
                <w:szCs w:val="24"/>
              </w:rPr>
            </w:pPr>
            <w:r w:rsidRPr="006A1524">
              <w:rPr>
                <w:rFonts w:ascii="標楷體" w:eastAsia="標楷體" w:hAnsi="標楷體" w:hint="eastAsia"/>
                <w:b/>
                <w:sz w:val="22"/>
                <w:szCs w:val="24"/>
              </w:rPr>
              <w:t>（在黑板上切分四區塊，寫上1過往宋代2現今臺灣3國際認同4困境解決，分別請學生分享之，並引導學生思考目前臺灣困境應如何因應等等）</w:t>
            </w:r>
          </w:p>
          <w:p w:rsidR="00175DBE" w:rsidRPr="006A1524" w:rsidRDefault="00175DBE" w:rsidP="00175DBE">
            <w:pPr>
              <w:snapToGrid w:val="0"/>
              <w:spacing w:line="280" w:lineRule="atLeast"/>
              <w:jc w:val="both"/>
              <w:rPr>
                <w:rFonts w:ascii="標楷體" w:eastAsia="標楷體" w:hAnsi="標楷體"/>
                <w:b/>
                <w:sz w:val="22"/>
                <w:szCs w:val="24"/>
              </w:rPr>
            </w:pPr>
            <w:r>
              <w:rPr>
                <w:rFonts w:ascii="標楷體" w:eastAsia="標楷體" w:hAnsi="標楷體" w:hint="eastAsia"/>
                <w:b/>
                <w:sz w:val="22"/>
                <w:szCs w:val="24"/>
              </w:rPr>
              <w:t>2.</w:t>
            </w:r>
            <w:r w:rsidRPr="006A1524">
              <w:rPr>
                <w:rFonts w:ascii="標楷體" w:eastAsia="標楷體" w:hAnsi="標楷體" w:hint="eastAsia"/>
                <w:b/>
                <w:sz w:val="22"/>
                <w:szCs w:val="24"/>
              </w:rPr>
              <w:t>請學生分享自己所蒐集到的作品，並且練習婉約派及豪放派代表特色判讀演練。</w:t>
            </w:r>
          </w:p>
        </w:tc>
        <w:tc>
          <w:tcPr>
            <w:tcW w:w="702" w:type="dxa"/>
          </w:tcPr>
          <w:p w:rsidR="00175DBE" w:rsidRPr="00D35C0C" w:rsidRDefault="00175DBE" w:rsidP="00175DBE">
            <w:pPr>
              <w:jc w:val="both"/>
              <w:rPr>
                <w:rFonts w:ascii="標楷體" w:eastAsia="標楷體" w:hAnsi="標楷體"/>
                <w:b/>
                <w:sz w:val="22"/>
                <w:szCs w:val="24"/>
              </w:rPr>
            </w:pPr>
            <w:r w:rsidRPr="00D35C0C">
              <w:rPr>
                <w:rFonts w:ascii="標楷體" w:eastAsia="標楷體" w:hAnsi="標楷體" w:hint="eastAsia"/>
                <w:b/>
                <w:sz w:val="22"/>
                <w:szCs w:val="24"/>
              </w:rPr>
              <w:t>1.口頭評量</w:t>
            </w:r>
          </w:p>
          <w:p w:rsidR="00175DBE" w:rsidRPr="00D35C0C" w:rsidRDefault="00175DBE" w:rsidP="00175DBE">
            <w:pPr>
              <w:jc w:val="both"/>
              <w:rPr>
                <w:rFonts w:ascii="標楷體" w:eastAsia="標楷體" w:hAnsi="標楷體"/>
                <w:b/>
                <w:sz w:val="22"/>
                <w:szCs w:val="24"/>
              </w:rPr>
            </w:pPr>
            <w:r w:rsidRPr="00D35C0C">
              <w:rPr>
                <w:rFonts w:ascii="標楷體" w:eastAsia="標楷體" w:hAnsi="標楷體" w:hint="eastAsia"/>
                <w:b/>
                <w:sz w:val="22"/>
                <w:szCs w:val="24"/>
              </w:rPr>
              <w:t>2.作業評量</w:t>
            </w:r>
          </w:p>
          <w:p w:rsidR="00175DBE" w:rsidRPr="00D35C0C" w:rsidRDefault="00175DBE" w:rsidP="00175DBE">
            <w:pPr>
              <w:jc w:val="both"/>
              <w:rPr>
                <w:rFonts w:ascii="標楷體" w:eastAsia="標楷體" w:hAnsi="標楷體"/>
                <w:b/>
                <w:sz w:val="22"/>
                <w:szCs w:val="24"/>
              </w:rPr>
            </w:pPr>
            <w:r w:rsidRPr="00D35C0C">
              <w:rPr>
                <w:rFonts w:ascii="標楷體" w:eastAsia="標楷體" w:hAnsi="標楷體" w:hint="eastAsia"/>
                <w:b/>
                <w:sz w:val="22"/>
                <w:szCs w:val="24"/>
              </w:rPr>
              <w:t>3.創作學習單</w:t>
            </w:r>
          </w:p>
          <w:p w:rsidR="00175DBE" w:rsidRPr="00D35C0C" w:rsidRDefault="00175DBE" w:rsidP="00175DBE">
            <w:pPr>
              <w:jc w:val="both"/>
              <w:rPr>
                <w:rFonts w:ascii="標楷體" w:eastAsia="標楷體" w:hAnsi="標楷體"/>
                <w:b/>
                <w:sz w:val="22"/>
                <w:szCs w:val="24"/>
              </w:rPr>
            </w:pPr>
            <w:r w:rsidRPr="00D35C0C">
              <w:rPr>
                <w:rFonts w:ascii="標楷體" w:eastAsia="標楷體" w:hAnsi="標楷體" w:hint="eastAsia"/>
                <w:b/>
                <w:sz w:val="22"/>
                <w:szCs w:val="24"/>
              </w:rPr>
              <w:t>4.同儕互評</w:t>
            </w:r>
          </w:p>
        </w:tc>
      </w:tr>
      <w:tr w:rsidR="00175DBE" w:rsidRPr="00596DF1" w:rsidTr="00175DBE">
        <w:tc>
          <w:tcPr>
            <w:tcW w:w="518" w:type="dxa"/>
            <w:vAlign w:val="center"/>
          </w:tcPr>
          <w:p w:rsidR="00175DBE" w:rsidRPr="00596DF1" w:rsidRDefault="00175DBE" w:rsidP="00175DBE">
            <w:pPr>
              <w:snapToGrid w:val="0"/>
              <w:spacing w:line="280" w:lineRule="atLeast"/>
              <w:jc w:val="center"/>
              <w:rPr>
                <w:rFonts w:ascii="標楷體" w:eastAsia="標楷體" w:hAnsi="標楷體"/>
                <w:b/>
                <w:sz w:val="22"/>
                <w:szCs w:val="24"/>
              </w:rPr>
            </w:pPr>
            <w:r>
              <w:rPr>
                <w:rFonts w:ascii="標楷體" w:eastAsia="標楷體" w:hAnsi="標楷體"/>
                <w:b/>
                <w:sz w:val="22"/>
                <w:szCs w:val="24"/>
              </w:rPr>
              <w:t>4</w:t>
            </w:r>
          </w:p>
        </w:tc>
        <w:tc>
          <w:tcPr>
            <w:tcW w:w="753" w:type="dxa"/>
            <w:vAlign w:val="center"/>
          </w:tcPr>
          <w:p w:rsidR="00175DBE" w:rsidRPr="005209F7" w:rsidRDefault="00175DBE" w:rsidP="00175DBE">
            <w:pPr>
              <w:pBdr>
                <w:top w:val="nil"/>
                <w:left w:val="nil"/>
                <w:bottom w:val="nil"/>
                <w:right w:val="nil"/>
                <w:between w:val="nil"/>
              </w:pBdr>
              <w:ind w:right="6" w:hanging="2"/>
              <w:jc w:val="center"/>
              <w:rPr>
                <w:rFonts w:ascii="標楷體" w:eastAsia="標楷體" w:hAnsi="標楷體"/>
                <w:b/>
                <w:sz w:val="20"/>
                <w:szCs w:val="24"/>
              </w:rPr>
            </w:pPr>
            <w:r w:rsidRPr="005209F7">
              <w:rPr>
                <w:rFonts w:ascii="標楷體" w:eastAsia="標楷體" w:hAnsi="標楷體" w:hint="eastAsia"/>
                <w:b/>
                <w:sz w:val="20"/>
                <w:szCs w:val="24"/>
              </w:rPr>
              <w:t>9/22-9/26</w:t>
            </w:r>
          </w:p>
        </w:tc>
        <w:tc>
          <w:tcPr>
            <w:tcW w:w="851" w:type="dxa"/>
            <w:vAlign w:val="center"/>
          </w:tcPr>
          <w:p w:rsidR="00175DBE" w:rsidRPr="003658DA" w:rsidRDefault="003658DA" w:rsidP="003658DA">
            <w:pPr>
              <w:snapToGrid w:val="0"/>
              <w:spacing w:line="280" w:lineRule="atLeast"/>
              <w:jc w:val="both"/>
              <w:rPr>
                <w:rFonts w:ascii="標楷體" w:eastAsia="標楷體" w:hAnsi="標楷體"/>
                <w:b/>
                <w:sz w:val="22"/>
                <w:szCs w:val="24"/>
              </w:rPr>
            </w:pPr>
            <w:r w:rsidRPr="003658DA">
              <w:rPr>
                <w:rFonts w:ascii="標楷體" w:eastAsia="標楷體" w:hAnsi="標楷體" w:hint="eastAsia"/>
                <w:b/>
                <w:sz w:val="22"/>
                <w:szCs w:val="24"/>
              </w:rPr>
              <w:t>L</w:t>
            </w:r>
            <w:r w:rsidRPr="003658DA">
              <w:rPr>
                <w:rFonts w:ascii="標楷體" w:eastAsia="標楷體" w:hAnsi="標楷體"/>
                <w:b/>
                <w:sz w:val="22"/>
                <w:szCs w:val="24"/>
              </w:rPr>
              <w:t>3</w:t>
            </w:r>
            <w:r w:rsidRPr="003658DA">
              <w:rPr>
                <w:rFonts w:ascii="標楷體" w:eastAsia="標楷體" w:hAnsi="標楷體" w:hint="eastAsia"/>
                <w:b/>
                <w:sz w:val="22"/>
                <w:szCs w:val="24"/>
              </w:rPr>
              <w:t>與921說再見：20年</w:t>
            </w:r>
            <w:r w:rsidRPr="003658DA">
              <w:rPr>
                <w:rFonts w:ascii="標楷體" w:eastAsia="標楷體" w:hAnsi="標楷體" w:hint="eastAsia"/>
                <w:b/>
                <w:sz w:val="22"/>
                <w:szCs w:val="24"/>
              </w:rPr>
              <w:lastRenderedPageBreak/>
              <w:t>的生命練習題</w:t>
            </w:r>
          </w:p>
        </w:tc>
        <w:tc>
          <w:tcPr>
            <w:tcW w:w="1370" w:type="dxa"/>
          </w:tcPr>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lastRenderedPageBreak/>
              <w:t>1-IV-2 依據不同情境，分辨聲情意涵及表</w:t>
            </w:r>
            <w:r w:rsidRPr="003658DA">
              <w:rPr>
                <w:rFonts w:ascii="標楷體" w:eastAsia="標楷體" w:hAnsi="標楷體" w:hint="eastAsia"/>
                <w:b/>
                <w:sz w:val="22"/>
                <w:szCs w:val="24"/>
              </w:rPr>
              <w:lastRenderedPageBreak/>
              <w:t>達技巧，適切回應。</w:t>
            </w:r>
          </w:p>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2-IV-1 掌握生活情境，適切表情達意，分享自身經驗。</w:t>
            </w:r>
          </w:p>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4-IV-1 認識國字至少4,500字，使用3,500字。</w:t>
            </w:r>
          </w:p>
          <w:p w:rsidR="00175DBE"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5-IV-3 理解各類文本內容、形式和寫作特色。</w:t>
            </w:r>
          </w:p>
        </w:tc>
        <w:tc>
          <w:tcPr>
            <w:tcW w:w="1370" w:type="dxa"/>
            <w:vAlign w:val="center"/>
          </w:tcPr>
          <w:p w:rsidR="003658DA" w:rsidRPr="003658DA" w:rsidRDefault="003658DA" w:rsidP="003658DA">
            <w:pPr>
              <w:snapToGrid w:val="0"/>
              <w:spacing w:line="280" w:lineRule="atLeast"/>
              <w:jc w:val="center"/>
              <w:rPr>
                <w:rFonts w:ascii="標楷體" w:eastAsia="標楷體" w:hAnsi="標楷體"/>
                <w:b/>
                <w:sz w:val="22"/>
                <w:szCs w:val="24"/>
              </w:rPr>
            </w:pPr>
            <w:r w:rsidRPr="003658DA">
              <w:rPr>
                <w:rFonts w:ascii="標楷體" w:eastAsia="標楷體" w:hAnsi="標楷體" w:hint="eastAsia"/>
                <w:b/>
                <w:sz w:val="22"/>
                <w:szCs w:val="24"/>
              </w:rPr>
              <w:lastRenderedPageBreak/>
              <w:t>Ab-IV-1 4,000個常用字的字形、字音和</w:t>
            </w:r>
            <w:r w:rsidRPr="003658DA">
              <w:rPr>
                <w:rFonts w:ascii="標楷體" w:eastAsia="標楷體" w:hAnsi="標楷體" w:hint="eastAsia"/>
                <w:b/>
                <w:sz w:val="22"/>
                <w:szCs w:val="24"/>
              </w:rPr>
              <w:lastRenderedPageBreak/>
              <w:t>字義。</w:t>
            </w:r>
          </w:p>
          <w:p w:rsidR="003658DA" w:rsidRPr="003658DA" w:rsidRDefault="003658DA" w:rsidP="003658DA">
            <w:pPr>
              <w:snapToGrid w:val="0"/>
              <w:spacing w:line="280" w:lineRule="atLeast"/>
              <w:jc w:val="center"/>
              <w:rPr>
                <w:rFonts w:ascii="標楷體" w:eastAsia="標楷體" w:hAnsi="標楷體"/>
                <w:b/>
                <w:sz w:val="22"/>
                <w:szCs w:val="24"/>
              </w:rPr>
            </w:pPr>
            <w:r w:rsidRPr="003658DA">
              <w:rPr>
                <w:rFonts w:ascii="標楷體" w:eastAsia="標楷體" w:hAnsi="標楷體" w:hint="eastAsia"/>
                <w:b/>
                <w:sz w:val="22"/>
                <w:szCs w:val="24"/>
              </w:rPr>
              <w:t>Ad-IV-1 篇章的主旨、結構、寓意與分析。</w:t>
            </w:r>
          </w:p>
          <w:p w:rsidR="003658DA" w:rsidRPr="003658DA" w:rsidRDefault="003658DA" w:rsidP="003658DA">
            <w:pPr>
              <w:snapToGrid w:val="0"/>
              <w:spacing w:line="280" w:lineRule="atLeast"/>
              <w:jc w:val="center"/>
              <w:rPr>
                <w:rFonts w:ascii="標楷體" w:eastAsia="標楷體" w:hAnsi="標楷體"/>
                <w:b/>
                <w:sz w:val="22"/>
                <w:szCs w:val="24"/>
              </w:rPr>
            </w:pPr>
            <w:r w:rsidRPr="003658DA">
              <w:rPr>
                <w:rFonts w:ascii="標楷體" w:eastAsia="標楷體" w:hAnsi="標楷體" w:hint="eastAsia"/>
                <w:b/>
                <w:sz w:val="22"/>
                <w:szCs w:val="24"/>
              </w:rPr>
              <w:t>Ad-IV-2 新詩、現代散文、現代小說、劇本。</w:t>
            </w:r>
          </w:p>
          <w:p w:rsidR="00175DBE" w:rsidRPr="00596DF1" w:rsidRDefault="003658DA" w:rsidP="003658DA">
            <w:pPr>
              <w:snapToGrid w:val="0"/>
              <w:spacing w:line="280" w:lineRule="atLeast"/>
              <w:jc w:val="center"/>
              <w:rPr>
                <w:rFonts w:ascii="標楷體" w:eastAsia="標楷體" w:hAnsi="標楷體"/>
                <w:b/>
                <w:sz w:val="22"/>
                <w:szCs w:val="24"/>
              </w:rPr>
            </w:pPr>
            <w:r w:rsidRPr="003658DA">
              <w:rPr>
                <w:rFonts w:ascii="標楷體" w:eastAsia="標楷體" w:hAnsi="標楷體" w:hint="eastAsia"/>
                <w:b/>
                <w:sz w:val="22"/>
                <w:szCs w:val="24"/>
              </w:rPr>
              <w:t>Bb-IV-3 對物或自然以及生命的感悟。</w:t>
            </w:r>
          </w:p>
        </w:tc>
        <w:tc>
          <w:tcPr>
            <w:tcW w:w="1370" w:type="dxa"/>
          </w:tcPr>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lastRenderedPageBreak/>
              <w:t>1.了解報導文學的寫作特色。</w:t>
            </w:r>
          </w:p>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2.透過九二</w:t>
            </w:r>
            <w:r w:rsidRPr="003658DA">
              <w:rPr>
                <w:rFonts w:ascii="標楷體" w:eastAsia="標楷體" w:hAnsi="標楷體" w:hint="eastAsia"/>
                <w:b/>
                <w:sz w:val="22"/>
                <w:szCs w:val="24"/>
              </w:rPr>
              <w:lastRenderedPageBreak/>
              <w:t>一倖存者的經驗，學習如何面對內心的傷痛。</w:t>
            </w:r>
          </w:p>
          <w:p w:rsidR="00175DBE"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3.培養對各種災害的警覺心，並建立正確的防災觀念。</w:t>
            </w:r>
          </w:p>
        </w:tc>
        <w:tc>
          <w:tcPr>
            <w:tcW w:w="2694" w:type="dxa"/>
          </w:tcPr>
          <w:p w:rsidR="00175DBE"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lastRenderedPageBreak/>
              <w:t>一、準備活動</w:t>
            </w:r>
          </w:p>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1.播放【走過20年，921給的再見練習題】紀錄片。</w:t>
            </w:r>
          </w:p>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lastRenderedPageBreak/>
              <w:t>2.引發學生思考天災會帶來影響及造成人們的傷痛。</w:t>
            </w:r>
          </w:p>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3.報導文學簡介：報導文學融合了新聞性與文學性，常針對特定時空下的社會狀況、環境變遷等議題，蒐集各種資料或相關見聞，以客觀的態度、生動的筆觸來呈現。</w:t>
            </w:r>
          </w:p>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二、發展活動</w:t>
            </w:r>
          </w:p>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1.課文賞析：本文作者以倖存的失依兒及協助他們的社工為受訪者，回顧倖存者的生命經歷，引導思考面對傷痛的態度。本文特色為如實記錄受訪者的言談，讓讀者感受深切，其敘事結構安排極具巧思，頗富故事性。</w:t>
            </w:r>
            <w:r w:rsidRPr="003658DA">
              <w:rPr>
                <w:rFonts w:ascii="標楷體" w:eastAsia="標楷體" w:hAnsi="標楷體"/>
                <w:b/>
                <w:sz w:val="22"/>
                <w:szCs w:val="24"/>
              </w:rPr>
              <w:br/>
            </w:r>
            <w:r w:rsidRPr="003658DA">
              <w:rPr>
                <w:rFonts w:ascii="標楷體" w:eastAsia="標楷體" w:hAnsi="標楷體" w:hint="eastAsia"/>
                <w:b/>
                <w:sz w:val="22"/>
                <w:szCs w:val="24"/>
              </w:rPr>
              <w:t>三、總結活動</w:t>
            </w:r>
          </w:p>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1.請學生分享地震發生時的避難經驗。</w:t>
            </w:r>
          </w:p>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2.發下校園平面圖，請學生分組討論若發生地震，要如何避難？何處是安全的避難處？圈出安全避難角，再請各組上臺發表。</w:t>
            </w:r>
          </w:p>
          <w:p w:rsidR="003658DA" w:rsidRPr="003658DA" w:rsidRDefault="003658DA" w:rsidP="003658DA">
            <w:pPr>
              <w:snapToGrid w:val="0"/>
              <w:spacing w:line="280" w:lineRule="atLeast"/>
              <w:rPr>
                <w:rFonts w:ascii="標楷體" w:eastAsia="標楷體" w:hAnsi="標楷體"/>
                <w:b/>
                <w:sz w:val="22"/>
                <w:szCs w:val="24"/>
              </w:rPr>
            </w:pPr>
            <w:r w:rsidRPr="003658DA">
              <w:rPr>
                <w:rFonts w:ascii="標楷體" w:eastAsia="標楷體" w:hAnsi="標楷體" w:hint="eastAsia"/>
                <w:b/>
                <w:sz w:val="22"/>
                <w:szCs w:val="24"/>
              </w:rPr>
              <w:t>3.請學生分享防災演練的經驗，引導學生以嚴謹的態度面對防災演練。</w:t>
            </w:r>
          </w:p>
        </w:tc>
        <w:tc>
          <w:tcPr>
            <w:tcW w:w="702" w:type="dxa"/>
          </w:tcPr>
          <w:p w:rsidR="00175DBE" w:rsidRPr="005209F7" w:rsidRDefault="003658DA" w:rsidP="00175DBE">
            <w:pPr>
              <w:rPr>
                <w:rFonts w:ascii="標楷體" w:eastAsia="標楷體" w:hAnsi="標楷體"/>
                <w:b/>
                <w:sz w:val="22"/>
                <w:szCs w:val="24"/>
              </w:rPr>
            </w:pPr>
            <w:r w:rsidRPr="005209F7">
              <w:rPr>
                <w:rFonts w:ascii="標楷體" w:eastAsia="標楷體" w:hAnsi="標楷體" w:hint="eastAsia"/>
                <w:b/>
                <w:sz w:val="22"/>
                <w:szCs w:val="24"/>
              </w:rPr>
              <w:lastRenderedPageBreak/>
              <w:t>1.口頭評量</w:t>
            </w:r>
          </w:p>
          <w:p w:rsidR="003658DA" w:rsidRPr="005209F7" w:rsidRDefault="003658DA" w:rsidP="00175DBE">
            <w:pPr>
              <w:rPr>
                <w:rFonts w:ascii="標楷體" w:eastAsia="標楷體" w:hAnsi="標楷體"/>
                <w:b/>
                <w:sz w:val="22"/>
                <w:szCs w:val="24"/>
              </w:rPr>
            </w:pPr>
            <w:r w:rsidRPr="005209F7">
              <w:rPr>
                <w:rFonts w:ascii="標楷體" w:eastAsia="標楷體" w:hAnsi="標楷體" w:hint="eastAsia"/>
                <w:b/>
                <w:sz w:val="22"/>
                <w:szCs w:val="24"/>
              </w:rPr>
              <w:lastRenderedPageBreak/>
              <w:t>2.作業評量</w:t>
            </w:r>
          </w:p>
          <w:p w:rsidR="003658DA" w:rsidRPr="005209F7" w:rsidRDefault="003658DA" w:rsidP="00175DBE">
            <w:pPr>
              <w:rPr>
                <w:rFonts w:ascii="標楷體" w:eastAsia="標楷體" w:hAnsi="標楷體"/>
                <w:b/>
                <w:sz w:val="22"/>
                <w:szCs w:val="24"/>
              </w:rPr>
            </w:pPr>
            <w:r w:rsidRPr="005209F7">
              <w:rPr>
                <w:rFonts w:ascii="標楷體" w:eastAsia="標楷體" w:hAnsi="標楷體" w:hint="eastAsia"/>
                <w:b/>
                <w:sz w:val="22"/>
                <w:szCs w:val="24"/>
              </w:rPr>
              <w:t>3.實作評量</w:t>
            </w:r>
          </w:p>
        </w:tc>
      </w:tr>
      <w:tr w:rsidR="00175DBE" w:rsidRPr="00596DF1" w:rsidTr="00175DBE">
        <w:tc>
          <w:tcPr>
            <w:tcW w:w="518" w:type="dxa"/>
            <w:vAlign w:val="center"/>
          </w:tcPr>
          <w:p w:rsidR="00175DBE" w:rsidRPr="00596DF1" w:rsidRDefault="00175DBE" w:rsidP="00175DBE">
            <w:pPr>
              <w:snapToGrid w:val="0"/>
              <w:spacing w:line="280" w:lineRule="atLeast"/>
              <w:jc w:val="center"/>
              <w:rPr>
                <w:rFonts w:ascii="標楷體" w:eastAsia="標楷體" w:hAnsi="標楷體"/>
                <w:b/>
                <w:sz w:val="22"/>
                <w:szCs w:val="24"/>
              </w:rPr>
            </w:pPr>
            <w:r>
              <w:rPr>
                <w:rFonts w:ascii="標楷體" w:eastAsia="標楷體" w:hAnsi="標楷體"/>
                <w:b/>
                <w:sz w:val="22"/>
                <w:szCs w:val="24"/>
              </w:rPr>
              <w:lastRenderedPageBreak/>
              <w:t>5</w:t>
            </w:r>
          </w:p>
        </w:tc>
        <w:tc>
          <w:tcPr>
            <w:tcW w:w="753" w:type="dxa"/>
            <w:vAlign w:val="center"/>
          </w:tcPr>
          <w:p w:rsidR="00175DBE" w:rsidRPr="00C726E0" w:rsidRDefault="00175DBE" w:rsidP="00175DBE">
            <w:pPr>
              <w:pBdr>
                <w:top w:val="nil"/>
                <w:left w:val="nil"/>
                <w:bottom w:val="nil"/>
                <w:right w:val="nil"/>
                <w:between w:val="nil"/>
              </w:pBdr>
              <w:ind w:right="6" w:hanging="2"/>
              <w:jc w:val="center"/>
              <w:rPr>
                <w:rFonts w:ascii="標楷體" w:eastAsia="標楷體" w:hAnsi="標楷體"/>
                <w:b/>
                <w:sz w:val="20"/>
                <w:szCs w:val="24"/>
              </w:rPr>
            </w:pPr>
            <w:r w:rsidRPr="00C726E0">
              <w:rPr>
                <w:rFonts w:ascii="標楷體" w:eastAsia="標楷體" w:hAnsi="標楷體" w:hint="eastAsia"/>
                <w:b/>
                <w:sz w:val="20"/>
                <w:szCs w:val="24"/>
              </w:rPr>
              <w:t>9/29-10/3</w:t>
            </w:r>
          </w:p>
        </w:tc>
        <w:tc>
          <w:tcPr>
            <w:tcW w:w="851" w:type="dxa"/>
            <w:vAlign w:val="center"/>
          </w:tcPr>
          <w:p w:rsidR="00175DBE" w:rsidRPr="00C726E0" w:rsidRDefault="009A56C2"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L4與宋元思書</w:t>
            </w:r>
          </w:p>
        </w:tc>
        <w:tc>
          <w:tcPr>
            <w:tcW w:w="1370" w:type="dxa"/>
          </w:tcPr>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1-IV-2 依據不同情境，分辨聲情意涵及表達技巧，適切回應。</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2-IV-1 掌握生活情境，適切表情達意，分享自身經驗。</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4-IV-1 認識國字至少4,500字，使用3,500字。</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5-IV-2 理解各類文本</w:t>
            </w:r>
            <w:r w:rsidRPr="00C726E0">
              <w:rPr>
                <w:rFonts w:ascii="標楷體" w:eastAsia="標楷體" w:hAnsi="標楷體" w:hint="eastAsia"/>
                <w:b/>
                <w:sz w:val="22"/>
                <w:szCs w:val="24"/>
              </w:rPr>
              <w:lastRenderedPageBreak/>
              <w:t>的句子、段落與主要概念，指出寫作的目的與觀點。</w:t>
            </w:r>
          </w:p>
          <w:p w:rsidR="00175DBE"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5-IV-3 理解各類文本內容、形式和寫作特色。</w:t>
            </w:r>
          </w:p>
        </w:tc>
        <w:tc>
          <w:tcPr>
            <w:tcW w:w="1370" w:type="dxa"/>
            <w:vAlign w:val="center"/>
          </w:tcPr>
          <w:p w:rsidR="00C726E0" w:rsidRPr="00C726E0" w:rsidRDefault="00C726E0" w:rsidP="00C726E0">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lastRenderedPageBreak/>
              <w:t>Ab-IV-1 4,000個常用字的字形、字音和字義。</w:t>
            </w:r>
          </w:p>
          <w:p w:rsidR="00C726E0" w:rsidRPr="00C726E0" w:rsidRDefault="00C726E0" w:rsidP="00C726E0">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t>Ab-IV-6 常用文言文的詞義及語詞結構。</w:t>
            </w:r>
          </w:p>
          <w:p w:rsidR="00C726E0" w:rsidRPr="00C726E0" w:rsidRDefault="00C726E0" w:rsidP="00C726E0">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t>Ad-IV-1 篇章的主旨、結構、寓意與分析。</w:t>
            </w:r>
          </w:p>
          <w:p w:rsidR="00C726E0" w:rsidRPr="00C726E0" w:rsidRDefault="00C726E0" w:rsidP="00C726E0">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t>Ad-IV-4 非韻文：如古文、古典小說、語錄體、寓言等。</w:t>
            </w:r>
          </w:p>
          <w:p w:rsidR="00C726E0" w:rsidRPr="00C726E0" w:rsidRDefault="00C726E0" w:rsidP="00C726E0">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lastRenderedPageBreak/>
              <w:t>Ba-IV-1 順敘、倒敘、插敘與補敘法。</w:t>
            </w:r>
          </w:p>
          <w:p w:rsidR="00175DBE" w:rsidRPr="00596DF1" w:rsidRDefault="00C726E0" w:rsidP="00C726E0">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t>Bb-IV-5 藉由敘述事件與描寫景物間接抒情。</w:t>
            </w:r>
          </w:p>
        </w:tc>
        <w:tc>
          <w:tcPr>
            <w:tcW w:w="1370" w:type="dxa"/>
          </w:tcPr>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lastRenderedPageBreak/>
              <w:t>1.認識駢文的特色。</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2.能擇取景點特色加以描寫並抒發感悟。</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3.了解先概述，接著寫景、抒懷，後補述的寫作手法。</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4.能指出本文對偶的句子，並體會其聲律之美。</w:t>
            </w:r>
          </w:p>
          <w:p w:rsidR="00175DBE"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5.培養欣賞大自然的情懷，以提升</w:t>
            </w:r>
            <w:r w:rsidRPr="00C726E0">
              <w:rPr>
                <w:rFonts w:ascii="標楷體" w:eastAsia="標楷體" w:hAnsi="標楷體" w:hint="eastAsia"/>
                <w:b/>
                <w:sz w:val="22"/>
                <w:szCs w:val="24"/>
              </w:rPr>
              <w:lastRenderedPageBreak/>
              <w:t>性靈。</w:t>
            </w:r>
          </w:p>
        </w:tc>
        <w:tc>
          <w:tcPr>
            <w:tcW w:w="2694" w:type="dxa"/>
          </w:tcPr>
          <w:p w:rsidR="00175DBE"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lastRenderedPageBreak/>
              <w:t>一、準備活動</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1.教師分享遊覽大自然的經驗。</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2.引發學生分享遊覽大自然的經驗。</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3.介紹駢文名稱的意義及別稱「四六文」。</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4.說明駢文的發展，以及特色為句式對偶整齊，詞藻華麗，聲韻和諧，多用典故。</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二、發展活動</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1.課文賞析：從題目來看，是書信體，就內容而言，是寫景抒懷之短文。</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2.寫作特色：主題明確，層次分明，結構依序為概述、寫景、抒懷、後補述。手法靈活，角度多</w:t>
            </w:r>
            <w:r w:rsidRPr="00C726E0">
              <w:rPr>
                <w:rFonts w:ascii="標楷體" w:eastAsia="標楷體" w:hAnsi="標楷體" w:hint="eastAsia"/>
                <w:b/>
                <w:sz w:val="22"/>
                <w:szCs w:val="24"/>
              </w:rPr>
              <w:lastRenderedPageBreak/>
              <w:t>變，寫「異水」，由水之深、水之清，到水之急。寫「奇山」，藉山樹烘托山勢，由靜而動。</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三、總結活動</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1</w:t>
            </w:r>
            <w:r w:rsidRPr="00C726E0">
              <w:rPr>
                <w:rFonts w:ascii="標楷體" w:eastAsia="標楷體" w:hAnsi="標楷體"/>
                <w:b/>
                <w:sz w:val="22"/>
                <w:szCs w:val="24"/>
              </w:rPr>
              <w:t>.</w:t>
            </w:r>
            <w:r w:rsidRPr="00C726E0">
              <w:rPr>
                <w:rFonts w:ascii="標楷體" w:eastAsia="標楷體" w:hAnsi="標楷體" w:hint="eastAsia"/>
                <w:b/>
                <w:sz w:val="22"/>
                <w:szCs w:val="24"/>
              </w:rPr>
              <w:t>請學生分享自己的旅行照片，鼓勵學生記錄旅行所見所聞。</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w:t>
            </w:r>
            <w:r w:rsidRPr="00C726E0">
              <w:rPr>
                <w:rFonts w:ascii="標楷體" w:eastAsia="標楷體" w:hAnsi="標楷體"/>
                <w:b/>
                <w:sz w:val="22"/>
                <w:szCs w:val="24"/>
              </w:rPr>
              <w:t>.</w:t>
            </w:r>
            <w:r w:rsidRPr="00C726E0">
              <w:rPr>
                <w:rFonts w:ascii="標楷體" w:eastAsia="標楷體" w:hAnsi="標楷體" w:hint="eastAsia"/>
                <w:b/>
                <w:sz w:val="22"/>
                <w:szCs w:val="24"/>
              </w:rPr>
              <w:t>引導學生運用本文寫作架構寫作，包括概述、寫景、抒懷等等，以及善用對偶、誇飾、譬喻、摹寫等手法，完成旅行札記學習單。</w:t>
            </w:r>
          </w:p>
        </w:tc>
        <w:tc>
          <w:tcPr>
            <w:tcW w:w="702" w:type="dxa"/>
          </w:tcPr>
          <w:p w:rsidR="00175DBE"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lastRenderedPageBreak/>
              <w:t>1</w:t>
            </w:r>
            <w:r w:rsidRPr="00C726E0">
              <w:rPr>
                <w:rFonts w:ascii="標楷體" w:eastAsia="標楷體" w:hAnsi="標楷體"/>
                <w:b/>
                <w:sz w:val="22"/>
                <w:szCs w:val="24"/>
              </w:rPr>
              <w:t>.</w:t>
            </w:r>
            <w:r w:rsidRPr="00C726E0">
              <w:rPr>
                <w:rFonts w:ascii="標楷體" w:eastAsia="標楷體" w:hAnsi="標楷體" w:hint="eastAsia"/>
                <w:b/>
                <w:sz w:val="22"/>
                <w:szCs w:val="24"/>
              </w:rPr>
              <w:t>口頭評量</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2.創作學習單</w:t>
            </w:r>
          </w:p>
          <w:p w:rsidR="00C726E0" w:rsidRPr="00C726E0" w:rsidRDefault="00C726E0" w:rsidP="00C726E0">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3.作文評量</w:t>
            </w:r>
          </w:p>
          <w:p w:rsidR="00C726E0" w:rsidRPr="000D521C" w:rsidRDefault="00C726E0" w:rsidP="00C726E0">
            <w:pPr>
              <w:snapToGrid w:val="0"/>
              <w:spacing w:line="280" w:lineRule="atLeast"/>
              <w:rPr>
                <w:rFonts w:ascii="新細明體" w:hAnsi="新細明體" w:cs="Arial Unicode MS"/>
                <w:color w:val="000000"/>
                <w:sz w:val="20"/>
                <w:szCs w:val="20"/>
              </w:rPr>
            </w:pPr>
            <w:r w:rsidRPr="00C726E0">
              <w:rPr>
                <w:rFonts w:ascii="標楷體" w:eastAsia="標楷體" w:hAnsi="標楷體" w:hint="eastAsia"/>
                <w:b/>
                <w:sz w:val="22"/>
                <w:szCs w:val="24"/>
              </w:rPr>
              <w:t>4.同儕互評</w:t>
            </w:r>
          </w:p>
        </w:tc>
      </w:tr>
      <w:tr w:rsidR="00F84F23" w:rsidRPr="00596DF1" w:rsidTr="00175DBE">
        <w:tc>
          <w:tcPr>
            <w:tcW w:w="518" w:type="dxa"/>
            <w:vAlign w:val="center"/>
          </w:tcPr>
          <w:p w:rsidR="00F84F23" w:rsidRPr="00596DF1" w:rsidRDefault="00F84F23" w:rsidP="00F84F23">
            <w:pPr>
              <w:snapToGrid w:val="0"/>
              <w:spacing w:line="280" w:lineRule="atLeast"/>
              <w:jc w:val="center"/>
              <w:rPr>
                <w:rFonts w:ascii="標楷體" w:eastAsia="標楷體" w:hAnsi="標楷體"/>
                <w:b/>
                <w:sz w:val="22"/>
                <w:szCs w:val="24"/>
              </w:rPr>
            </w:pPr>
            <w:r>
              <w:rPr>
                <w:rFonts w:ascii="標楷體" w:eastAsia="標楷體" w:hAnsi="標楷體"/>
                <w:b/>
                <w:sz w:val="22"/>
                <w:szCs w:val="24"/>
              </w:rPr>
              <w:t>6</w:t>
            </w:r>
          </w:p>
        </w:tc>
        <w:tc>
          <w:tcPr>
            <w:tcW w:w="753" w:type="dxa"/>
            <w:vAlign w:val="center"/>
          </w:tcPr>
          <w:p w:rsidR="00F84F23" w:rsidRPr="00F84F23" w:rsidRDefault="00F84F23" w:rsidP="00F84F23">
            <w:pPr>
              <w:pBdr>
                <w:top w:val="nil"/>
                <w:left w:val="nil"/>
                <w:bottom w:val="nil"/>
                <w:right w:val="nil"/>
                <w:between w:val="nil"/>
              </w:pBdr>
              <w:ind w:right="6" w:hanging="2"/>
              <w:jc w:val="center"/>
              <w:rPr>
                <w:rFonts w:ascii="標楷體" w:eastAsia="標楷體" w:hAnsi="標楷體"/>
                <w:b/>
                <w:sz w:val="20"/>
                <w:szCs w:val="24"/>
              </w:rPr>
            </w:pPr>
            <w:r w:rsidRPr="00F84F23">
              <w:rPr>
                <w:rFonts w:ascii="標楷體" w:eastAsia="標楷體" w:hAnsi="標楷體" w:hint="eastAsia"/>
                <w:b/>
                <w:sz w:val="20"/>
                <w:szCs w:val="24"/>
              </w:rPr>
              <w:t>10/6-10/10</w:t>
            </w:r>
          </w:p>
        </w:tc>
        <w:tc>
          <w:tcPr>
            <w:tcW w:w="851" w:type="dxa"/>
            <w:vAlign w:val="center"/>
          </w:tcPr>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L4與宋元思書</w:t>
            </w:r>
          </w:p>
        </w:tc>
        <w:tc>
          <w:tcPr>
            <w:tcW w:w="1370" w:type="dxa"/>
          </w:tcPr>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1-IV-2 依據不同情境，分辨聲情意涵及表達技巧，適切回應。</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2-IV-1 掌握生活情境，適切表情達意，分享自身經驗。</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4-IV-1 認識國字至少4,500字，使用3,500字。</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5-IV-2 理解各類文本的句子、段落與主要概念，指出寫作的目的與觀點。</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5-IV-3 理解各類文本內容、形式和寫作特色。</w:t>
            </w:r>
          </w:p>
        </w:tc>
        <w:tc>
          <w:tcPr>
            <w:tcW w:w="1370" w:type="dxa"/>
            <w:vAlign w:val="center"/>
          </w:tcPr>
          <w:p w:rsidR="00F84F23" w:rsidRPr="00C726E0" w:rsidRDefault="00F84F23" w:rsidP="00F84F23">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t>Ab-IV-1 4,000個常用字的字形、字音和字義。</w:t>
            </w:r>
          </w:p>
          <w:p w:rsidR="00F84F23" w:rsidRPr="00C726E0" w:rsidRDefault="00F84F23" w:rsidP="00F84F23">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t>Ab-IV-6 常用文言文的詞義及語詞結構。</w:t>
            </w:r>
          </w:p>
          <w:p w:rsidR="00F84F23" w:rsidRPr="00C726E0" w:rsidRDefault="00F84F23" w:rsidP="00F84F23">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t>Ad-IV-1 篇章的主旨、結構、寓意與分析。</w:t>
            </w:r>
          </w:p>
          <w:p w:rsidR="00F84F23" w:rsidRPr="00C726E0" w:rsidRDefault="00F84F23" w:rsidP="00F84F23">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t>Ad-IV-4 非韻文：如古文、古典小說、語錄體、寓言等。</w:t>
            </w:r>
          </w:p>
          <w:p w:rsidR="00F84F23" w:rsidRPr="00C726E0" w:rsidRDefault="00F84F23" w:rsidP="00F84F23">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t>Ba-IV-1 順敘、倒敘、插敘與補敘法。</w:t>
            </w:r>
          </w:p>
          <w:p w:rsidR="00F84F23" w:rsidRPr="00596DF1" w:rsidRDefault="00F84F23" w:rsidP="00F84F23">
            <w:pPr>
              <w:snapToGrid w:val="0"/>
              <w:spacing w:line="280" w:lineRule="atLeast"/>
              <w:jc w:val="center"/>
              <w:rPr>
                <w:rFonts w:ascii="標楷體" w:eastAsia="標楷體" w:hAnsi="標楷體"/>
                <w:b/>
                <w:sz w:val="22"/>
                <w:szCs w:val="24"/>
              </w:rPr>
            </w:pPr>
            <w:r w:rsidRPr="00C726E0">
              <w:rPr>
                <w:rFonts w:ascii="標楷體" w:eastAsia="標楷體" w:hAnsi="標楷體" w:hint="eastAsia"/>
                <w:b/>
                <w:sz w:val="22"/>
                <w:szCs w:val="24"/>
              </w:rPr>
              <w:t>Bb-IV-5 藉由敘述事件與描寫景物間接抒情。</w:t>
            </w:r>
          </w:p>
        </w:tc>
        <w:tc>
          <w:tcPr>
            <w:tcW w:w="1370" w:type="dxa"/>
          </w:tcPr>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1.認識駢文的特色。</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2.能擇取景點特色加以描寫並抒發感悟。</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3.了解先概述，接著寫景、抒懷，後補述的寫作手法。</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4.能指出本文對偶的句子，並體會其聲律之美。</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5.培養欣賞大自然的情懷，以提升性靈。</w:t>
            </w:r>
          </w:p>
        </w:tc>
        <w:tc>
          <w:tcPr>
            <w:tcW w:w="2694" w:type="dxa"/>
          </w:tcPr>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一、準備活動</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1.教師分享遊覽大自然的經驗。</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2.引發學生分享遊覽大自然的經驗。</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3.介紹駢文名稱的意義及別稱「四六文」。</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4.說明駢文的發展，以及特色為句式對偶整齊，詞藻華麗，聲韻和諧，多用典故。</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二、發展活動</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1.課文賞析：從題目來看，是書信體，就內容而言，是寫景抒懷之短文。</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2.寫作特色：主題明確，層次分明，結構依序為概述、寫景、抒懷、後補述。手法靈活，角度多變，寫「異水」，由水之深、水之清，到水之急。寫「奇山」，藉山樹烘托山勢，由靜而動。</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三、總結活動</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1</w:t>
            </w:r>
            <w:r w:rsidRPr="00C726E0">
              <w:rPr>
                <w:rFonts w:ascii="標楷體" w:eastAsia="標楷體" w:hAnsi="標楷體"/>
                <w:b/>
                <w:sz w:val="22"/>
                <w:szCs w:val="24"/>
              </w:rPr>
              <w:t>.</w:t>
            </w:r>
            <w:r w:rsidRPr="00C726E0">
              <w:rPr>
                <w:rFonts w:ascii="標楷體" w:eastAsia="標楷體" w:hAnsi="標楷體" w:hint="eastAsia"/>
                <w:b/>
                <w:sz w:val="22"/>
                <w:szCs w:val="24"/>
              </w:rPr>
              <w:t>請學生分享自己的旅行照片，鼓勵學生記錄旅行所見所聞。</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w:t>
            </w:r>
            <w:r w:rsidRPr="00C726E0">
              <w:rPr>
                <w:rFonts w:ascii="標楷體" w:eastAsia="標楷體" w:hAnsi="標楷體"/>
                <w:b/>
                <w:sz w:val="22"/>
                <w:szCs w:val="24"/>
              </w:rPr>
              <w:t>.</w:t>
            </w:r>
            <w:r w:rsidRPr="00C726E0">
              <w:rPr>
                <w:rFonts w:ascii="標楷體" w:eastAsia="標楷體" w:hAnsi="標楷體" w:hint="eastAsia"/>
                <w:b/>
                <w:sz w:val="22"/>
                <w:szCs w:val="24"/>
              </w:rPr>
              <w:t>引導學生運用本文寫作架構寫作，包括概述、寫景、抒懷等等，以及善用對偶、誇飾、譬喻、摹寫等手法，完成旅行札記學習單。</w:t>
            </w:r>
          </w:p>
        </w:tc>
        <w:tc>
          <w:tcPr>
            <w:tcW w:w="702" w:type="dxa"/>
          </w:tcPr>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1</w:t>
            </w:r>
            <w:r w:rsidRPr="00C726E0">
              <w:rPr>
                <w:rFonts w:ascii="標楷體" w:eastAsia="標楷體" w:hAnsi="標楷體"/>
                <w:b/>
                <w:sz w:val="22"/>
                <w:szCs w:val="24"/>
              </w:rPr>
              <w:t>.</w:t>
            </w:r>
            <w:r w:rsidRPr="00C726E0">
              <w:rPr>
                <w:rFonts w:ascii="標楷體" w:eastAsia="標楷體" w:hAnsi="標楷體" w:hint="eastAsia"/>
                <w:b/>
                <w:sz w:val="22"/>
                <w:szCs w:val="24"/>
              </w:rPr>
              <w:t>口頭評量</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2.創作學習單</w:t>
            </w:r>
          </w:p>
          <w:p w:rsidR="00F84F23" w:rsidRPr="00C726E0" w:rsidRDefault="00F84F23" w:rsidP="00F84F23">
            <w:pPr>
              <w:snapToGrid w:val="0"/>
              <w:spacing w:line="280" w:lineRule="atLeast"/>
              <w:rPr>
                <w:rFonts w:ascii="標楷體" w:eastAsia="標楷體" w:hAnsi="標楷體"/>
                <w:b/>
                <w:sz w:val="22"/>
                <w:szCs w:val="24"/>
              </w:rPr>
            </w:pPr>
            <w:r w:rsidRPr="00C726E0">
              <w:rPr>
                <w:rFonts w:ascii="標楷體" w:eastAsia="標楷體" w:hAnsi="標楷體" w:hint="eastAsia"/>
                <w:b/>
                <w:sz w:val="22"/>
                <w:szCs w:val="24"/>
              </w:rPr>
              <w:t>3.作文評量</w:t>
            </w:r>
          </w:p>
          <w:p w:rsidR="00F84F23" w:rsidRPr="000D521C" w:rsidRDefault="00F84F23" w:rsidP="00F84F23">
            <w:pPr>
              <w:snapToGrid w:val="0"/>
              <w:spacing w:line="280" w:lineRule="atLeast"/>
              <w:rPr>
                <w:rFonts w:ascii="新細明體" w:hAnsi="新細明體" w:cs="Arial Unicode MS"/>
                <w:color w:val="000000"/>
                <w:sz w:val="20"/>
                <w:szCs w:val="20"/>
              </w:rPr>
            </w:pPr>
            <w:r w:rsidRPr="00C726E0">
              <w:rPr>
                <w:rFonts w:ascii="標楷體" w:eastAsia="標楷體" w:hAnsi="標楷體" w:hint="eastAsia"/>
                <w:b/>
                <w:sz w:val="22"/>
                <w:szCs w:val="24"/>
              </w:rPr>
              <w:t>4.同儕互評</w:t>
            </w:r>
          </w:p>
        </w:tc>
      </w:tr>
      <w:tr w:rsidR="009A56C2" w:rsidRPr="00596DF1" w:rsidTr="00175DBE">
        <w:tc>
          <w:tcPr>
            <w:tcW w:w="518" w:type="dxa"/>
            <w:vAlign w:val="center"/>
          </w:tcPr>
          <w:p w:rsidR="009A56C2" w:rsidRPr="00596DF1" w:rsidRDefault="009A56C2" w:rsidP="009A56C2">
            <w:pPr>
              <w:snapToGrid w:val="0"/>
              <w:spacing w:line="280" w:lineRule="atLeast"/>
              <w:jc w:val="center"/>
              <w:rPr>
                <w:rFonts w:ascii="標楷體" w:eastAsia="標楷體" w:hAnsi="標楷體"/>
                <w:b/>
                <w:sz w:val="22"/>
                <w:szCs w:val="24"/>
              </w:rPr>
            </w:pPr>
            <w:r>
              <w:rPr>
                <w:rFonts w:ascii="標楷體" w:eastAsia="標楷體" w:hAnsi="標楷體"/>
                <w:b/>
                <w:sz w:val="22"/>
                <w:szCs w:val="24"/>
              </w:rPr>
              <w:t>7</w:t>
            </w:r>
          </w:p>
        </w:tc>
        <w:tc>
          <w:tcPr>
            <w:tcW w:w="753" w:type="dxa"/>
            <w:vAlign w:val="center"/>
          </w:tcPr>
          <w:p w:rsidR="007F4576" w:rsidRPr="00D95CC5" w:rsidRDefault="009A56C2" w:rsidP="007F4576">
            <w:pPr>
              <w:jc w:val="both"/>
              <w:rPr>
                <w:rFonts w:ascii="標楷體" w:eastAsia="標楷體" w:hAnsi="標楷體"/>
                <w:b/>
                <w:sz w:val="20"/>
                <w:szCs w:val="24"/>
              </w:rPr>
            </w:pPr>
            <w:r w:rsidRPr="00D95CC5">
              <w:rPr>
                <w:rFonts w:ascii="標楷體" w:eastAsia="標楷體" w:hAnsi="標楷體" w:hint="eastAsia"/>
                <w:b/>
                <w:sz w:val="20"/>
                <w:szCs w:val="24"/>
              </w:rPr>
              <w:t>10/13-</w:t>
            </w:r>
            <w:r w:rsidRPr="00D95CC5">
              <w:rPr>
                <w:rFonts w:ascii="標楷體" w:eastAsia="標楷體" w:hAnsi="標楷體" w:hint="eastAsia"/>
                <w:b/>
                <w:sz w:val="20"/>
                <w:szCs w:val="24"/>
              </w:rPr>
              <w:lastRenderedPageBreak/>
              <w:t>10/17</w:t>
            </w:r>
            <w:r w:rsidR="007F4576" w:rsidRPr="00D95CC5">
              <w:rPr>
                <w:rFonts w:ascii="標楷體" w:eastAsia="標楷體" w:hAnsi="標楷體" w:hint="eastAsia"/>
                <w:b/>
                <w:sz w:val="20"/>
                <w:szCs w:val="24"/>
              </w:rPr>
              <w:t>秋季假</w:t>
            </w:r>
          </w:p>
          <w:p w:rsidR="009A56C2" w:rsidRDefault="009A56C2" w:rsidP="007F4576">
            <w:pPr>
              <w:pBdr>
                <w:top w:val="nil"/>
                <w:left w:val="nil"/>
                <w:bottom w:val="nil"/>
                <w:right w:val="nil"/>
                <w:between w:val="nil"/>
              </w:pBdr>
              <w:ind w:right="6"/>
              <w:rPr>
                <w:rFonts w:ascii="新細明體" w:hAnsi="新細明體" w:cs="新細明體"/>
                <w:color w:val="000000"/>
                <w:sz w:val="16"/>
                <w:szCs w:val="16"/>
              </w:rPr>
            </w:pPr>
          </w:p>
        </w:tc>
        <w:tc>
          <w:tcPr>
            <w:tcW w:w="851" w:type="dxa"/>
            <w:vAlign w:val="center"/>
          </w:tcPr>
          <w:p w:rsidR="007F4576" w:rsidRPr="00D95CC5" w:rsidRDefault="007F4576"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lastRenderedPageBreak/>
              <w:t>L5 一家手語餐</w:t>
            </w:r>
            <w:r w:rsidRPr="00D95CC5">
              <w:rPr>
                <w:rFonts w:ascii="標楷體" w:eastAsia="標楷體" w:hAnsi="標楷體" w:hint="eastAsia"/>
                <w:b/>
                <w:sz w:val="22"/>
                <w:szCs w:val="24"/>
              </w:rPr>
              <w:lastRenderedPageBreak/>
              <w:t>廳的誕生</w:t>
            </w:r>
          </w:p>
        </w:tc>
        <w:tc>
          <w:tcPr>
            <w:tcW w:w="1370" w:type="dxa"/>
          </w:tcPr>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lastRenderedPageBreak/>
              <w:t>1-Ⅳ-1 以同理心，聆聽各項發</w:t>
            </w:r>
            <w:r w:rsidRPr="00D95CC5">
              <w:rPr>
                <w:rFonts w:ascii="標楷體" w:eastAsia="標楷體" w:hAnsi="標楷體" w:hint="eastAsia"/>
                <w:b/>
                <w:sz w:val="22"/>
                <w:szCs w:val="24"/>
              </w:rPr>
              <w:lastRenderedPageBreak/>
              <w:t>言，並加以記錄、歸納。</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1-Ⅳ-3 分辨聆聽內容的邏輯性，找出解決問題的方法。</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2-Ⅳ-1 掌握生活情境，適切表情達意，分享自身經驗。</w:t>
            </w:r>
          </w:p>
          <w:p w:rsidR="009A56C2"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5-Ⅳ-5大量閱讀多元文本，理解議題內涵及其與個人生活、社會結構的關聯性。</w:t>
            </w:r>
          </w:p>
        </w:tc>
        <w:tc>
          <w:tcPr>
            <w:tcW w:w="1370" w:type="dxa"/>
            <w:vAlign w:val="center"/>
          </w:tcPr>
          <w:p w:rsidR="0094669B" w:rsidRPr="0094669B" w:rsidRDefault="0094669B" w:rsidP="00D95CC5">
            <w:pPr>
              <w:snapToGrid w:val="0"/>
              <w:spacing w:line="280" w:lineRule="atLeast"/>
              <w:rPr>
                <w:rFonts w:ascii="標楷體" w:eastAsia="標楷體" w:hAnsi="標楷體"/>
                <w:b/>
                <w:sz w:val="22"/>
                <w:szCs w:val="24"/>
              </w:rPr>
            </w:pPr>
            <w:r w:rsidRPr="0094669B">
              <w:rPr>
                <w:rFonts w:ascii="標楷體" w:eastAsia="標楷體" w:hAnsi="標楷體" w:hint="eastAsia"/>
                <w:b/>
                <w:sz w:val="22"/>
                <w:szCs w:val="24"/>
              </w:rPr>
              <w:lastRenderedPageBreak/>
              <w:t>Ac-Ⅳ-3 文句表達的邏輯與意義。</w:t>
            </w:r>
          </w:p>
          <w:p w:rsidR="0094669B" w:rsidRPr="0094669B" w:rsidRDefault="0094669B" w:rsidP="00D95CC5">
            <w:pPr>
              <w:snapToGrid w:val="0"/>
              <w:spacing w:line="280" w:lineRule="atLeast"/>
              <w:rPr>
                <w:rFonts w:ascii="標楷體" w:eastAsia="標楷體" w:hAnsi="標楷體"/>
                <w:b/>
                <w:sz w:val="22"/>
                <w:szCs w:val="24"/>
              </w:rPr>
            </w:pPr>
            <w:r w:rsidRPr="0094669B">
              <w:rPr>
                <w:rFonts w:ascii="標楷體" w:eastAsia="標楷體" w:hAnsi="標楷體" w:hint="eastAsia"/>
                <w:b/>
                <w:sz w:val="22"/>
                <w:szCs w:val="24"/>
              </w:rPr>
              <w:lastRenderedPageBreak/>
              <w:t>Ad-Ⅳ-2 新詩、現代散文、現代小說、劇本。</w:t>
            </w:r>
          </w:p>
          <w:p w:rsidR="0094669B" w:rsidRPr="0094669B" w:rsidRDefault="0094669B" w:rsidP="00D95CC5">
            <w:pPr>
              <w:snapToGrid w:val="0"/>
              <w:spacing w:line="280" w:lineRule="atLeast"/>
              <w:rPr>
                <w:rFonts w:ascii="標楷體" w:eastAsia="標楷體" w:hAnsi="標楷體"/>
                <w:b/>
                <w:sz w:val="22"/>
                <w:szCs w:val="24"/>
              </w:rPr>
            </w:pPr>
            <w:r w:rsidRPr="0094669B">
              <w:rPr>
                <w:rFonts w:ascii="標楷體" w:eastAsia="標楷體" w:hAnsi="標楷體" w:hint="eastAsia"/>
                <w:b/>
                <w:sz w:val="22"/>
                <w:szCs w:val="24"/>
              </w:rPr>
              <w:t>Ba-Ⅳ-2 各種描寫的作用及呈現的效果。</w:t>
            </w:r>
          </w:p>
          <w:p w:rsidR="0094669B" w:rsidRPr="0094669B" w:rsidRDefault="0094669B" w:rsidP="00D95CC5">
            <w:pPr>
              <w:snapToGrid w:val="0"/>
              <w:spacing w:line="280" w:lineRule="atLeast"/>
              <w:rPr>
                <w:rFonts w:ascii="標楷體" w:eastAsia="標楷體" w:hAnsi="標楷體"/>
                <w:b/>
                <w:sz w:val="22"/>
                <w:szCs w:val="24"/>
              </w:rPr>
            </w:pPr>
            <w:r w:rsidRPr="0094669B">
              <w:rPr>
                <w:rFonts w:ascii="標楷體" w:eastAsia="標楷體" w:hAnsi="標楷體" w:hint="eastAsia"/>
                <w:b/>
                <w:sz w:val="22"/>
                <w:szCs w:val="24"/>
              </w:rPr>
              <w:t>Bb-Ⅳ-1 自我及人際交流的感受。</w:t>
            </w:r>
          </w:p>
          <w:p w:rsidR="0094669B" w:rsidRPr="0094669B" w:rsidRDefault="0094669B" w:rsidP="00D95CC5">
            <w:pPr>
              <w:snapToGrid w:val="0"/>
              <w:spacing w:line="280" w:lineRule="atLeast"/>
              <w:rPr>
                <w:rFonts w:ascii="標楷體" w:eastAsia="標楷體" w:hAnsi="標楷體"/>
                <w:b/>
                <w:sz w:val="22"/>
                <w:szCs w:val="24"/>
              </w:rPr>
            </w:pPr>
            <w:r w:rsidRPr="0094669B">
              <w:rPr>
                <w:rFonts w:ascii="標楷體" w:eastAsia="標楷體" w:hAnsi="標楷體" w:hint="eastAsia"/>
                <w:b/>
                <w:sz w:val="22"/>
                <w:szCs w:val="24"/>
              </w:rPr>
              <w:t>Bb-Ⅳ-4 直接抒情。</w:t>
            </w:r>
          </w:p>
          <w:p w:rsidR="0094669B" w:rsidRPr="0094669B" w:rsidRDefault="0094669B" w:rsidP="00D95CC5">
            <w:pPr>
              <w:snapToGrid w:val="0"/>
              <w:spacing w:line="280" w:lineRule="atLeast"/>
              <w:rPr>
                <w:rFonts w:ascii="標楷體" w:eastAsia="標楷體" w:hAnsi="標楷體"/>
                <w:b/>
                <w:sz w:val="22"/>
                <w:szCs w:val="24"/>
              </w:rPr>
            </w:pPr>
            <w:r w:rsidRPr="0094669B">
              <w:rPr>
                <w:rFonts w:ascii="標楷體" w:eastAsia="標楷體" w:hAnsi="標楷體" w:hint="eastAsia"/>
                <w:b/>
                <w:sz w:val="22"/>
                <w:szCs w:val="24"/>
              </w:rPr>
              <w:t>Cb-Ⅳ-2 各類文本中所反映的個人與家庭、鄉里、國族及其他社群的關係。</w:t>
            </w:r>
          </w:p>
          <w:p w:rsidR="009A56C2" w:rsidRPr="00596DF1" w:rsidRDefault="0094669B" w:rsidP="00D95CC5">
            <w:pPr>
              <w:snapToGrid w:val="0"/>
              <w:spacing w:line="280" w:lineRule="atLeast"/>
              <w:rPr>
                <w:rFonts w:ascii="標楷體" w:eastAsia="標楷體" w:hAnsi="標楷體"/>
                <w:b/>
                <w:sz w:val="22"/>
                <w:szCs w:val="24"/>
              </w:rPr>
            </w:pPr>
            <w:r w:rsidRPr="0094669B">
              <w:rPr>
                <w:rFonts w:ascii="標楷體" w:eastAsia="標楷體" w:hAnsi="標楷體" w:hint="eastAsia"/>
                <w:b/>
                <w:sz w:val="22"/>
                <w:szCs w:val="24"/>
              </w:rPr>
              <w:t>Cb-Ⅴ-3各類文本中所反映不同社群間的文化差異、交互影響等現象。</w:t>
            </w:r>
          </w:p>
        </w:tc>
        <w:tc>
          <w:tcPr>
            <w:tcW w:w="1370" w:type="dxa"/>
          </w:tcPr>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lastRenderedPageBreak/>
              <w:t>1.認識作者王壽來及其作品。</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lastRenderedPageBreak/>
              <w:t>2.了解手語餐廳與黑暗餐廳創設的用意，進而多方注意社會上為弱勢團體創設的機構。</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3.經由情境模擬，體會身障者的不便。</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4.培養同理心，懂得感同身受，正視社會中的各種歧視。</w:t>
            </w:r>
          </w:p>
          <w:p w:rsidR="009A56C2"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5.建立正確的觀念，鼓勵學生能夠推己及人，發揮愛心。</w:t>
            </w:r>
          </w:p>
        </w:tc>
        <w:tc>
          <w:tcPr>
            <w:tcW w:w="2694" w:type="dxa"/>
          </w:tcPr>
          <w:p w:rsidR="009A56C2"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lastRenderedPageBreak/>
              <w:t>一、準備活動</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1.結合影片說明基礎臺灣手語，讓學生透過影片學</w:t>
            </w:r>
            <w:r w:rsidRPr="00D95CC5">
              <w:rPr>
                <w:rFonts w:ascii="標楷體" w:eastAsia="標楷體" w:hAnsi="標楷體" w:hint="eastAsia"/>
                <w:b/>
                <w:sz w:val="22"/>
                <w:szCs w:val="24"/>
              </w:rPr>
              <w:lastRenderedPageBreak/>
              <w:t>習基本動作，並試試看能否在剛剛播放的影片中找到相似手語。</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2.教師帶領學生討論臺灣身障人士之普遍社會現況，藉此引起學生關注。</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二、發展活動</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1.社會「以愛為名」視障律師：別用偏見看我</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b/>
                <w:sz w:val="22"/>
                <w:szCs w:val="24"/>
              </w:rPr>
              <w:t>https://youtu.be/g85NVealj5U</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2. 3歲被霸凌到高中、求職處處碰壁　聽障女孩：請給我機會證明價值</w:t>
            </w:r>
          </w:p>
          <w:p w:rsidR="0094669B" w:rsidRPr="00D95CC5" w:rsidRDefault="002A211E" w:rsidP="00D95CC5">
            <w:pPr>
              <w:snapToGrid w:val="0"/>
              <w:spacing w:line="280" w:lineRule="atLeast"/>
              <w:rPr>
                <w:rFonts w:ascii="標楷體" w:eastAsia="標楷體" w:hAnsi="標楷體"/>
                <w:b/>
                <w:sz w:val="22"/>
                <w:szCs w:val="24"/>
              </w:rPr>
            </w:pPr>
            <w:hyperlink r:id="rId8" w:history="1">
              <w:r w:rsidR="0094669B" w:rsidRPr="00D95CC5">
                <w:rPr>
                  <w:rFonts w:ascii="標楷體" w:eastAsia="標楷體" w:hAnsi="標楷體"/>
                  <w:b/>
                  <w:sz w:val="22"/>
                  <w:szCs w:val="24"/>
                </w:rPr>
                <w:t>https://youtu.be/R9F8OwshnqQ</w:t>
              </w:r>
            </w:hyperlink>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三、總節活動</w:t>
            </w:r>
          </w:p>
          <w:p w:rsidR="0094669B" w:rsidRPr="00D95CC5" w:rsidRDefault="0094669B" w:rsidP="00D95CC5">
            <w:pPr>
              <w:snapToGrid w:val="0"/>
              <w:spacing w:line="280" w:lineRule="atLeast"/>
              <w:rPr>
                <w:rFonts w:ascii="標楷體" w:eastAsia="標楷體" w:hAnsi="標楷體"/>
                <w:b/>
                <w:sz w:val="22"/>
                <w:szCs w:val="24"/>
              </w:rPr>
            </w:pPr>
            <w:r w:rsidRPr="00D95CC5">
              <w:rPr>
                <w:rFonts w:ascii="標楷體" w:eastAsia="標楷體" w:hAnsi="標楷體" w:hint="eastAsia"/>
                <w:b/>
                <w:sz w:val="22"/>
                <w:szCs w:val="24"/>
              </w:rPr>
              <w:t>讓學生以蒙上黑布遮住眼睛的方式，僅能透過其餘感官來感受所知，在教師先行布置完畢的安全空間內進行模擬，藉此體會身障者的不便，也更能理解本文背後的深意。</w:t>
            </w:r>
          </w:p>
        </w:tc>
        <w:tc>
          <w:tcPr>
            <w:tcW w:w="702" w:type="dxa"/>
          </w:tcPr>
          <w:p w:rsidR="009A56C2" w:rsidRPr="00D95CC5" w:rsidRDefault="0094669B" w:rsidP="00D95CC5">
            <w:pPr>
              <w:snapToGrid w:val="0"/>
              <w:spacing w:line="280" w:lineRule="atLeast"/>
              <w:jc w:val="center"/>
              <w:rPr>
                <w:rFonts w:ascii="標楷體" w:eastAsia="標楷體" w:hAnsi="標楷體"/>
                <w:b/>
                <w:sz w:val="22"/>
                <w:szCs w:val="24"/>
              </w:rPr>
            </w:pPr>
            <w:r w:rsidRPr="00D95CC5">
              <w:rPr>
                <w:rFonts w:ascii="標楷體" w:eastAsia="標楷體" w:hAnsi="標楷體" w:hint="eastAsia"/>
                <w:b/>
                <w:sz w:val="22"/>
                <w:szCs w:val="24"/>
              </w:rPr>
              <w:lastRenderedPageBreak/>
              <w:t>1.口頭評量</w:t>
            </w:r>
          </w:p>
          <w:p w:rsidR="0094669B" w:rsidRPr="00D95CC5" w:rsidRDefault="0094669B" w:rsidP="00D95CC5">
            <w:pPr>
              <w:snapToGrid w:val="0"/>
              <w:spacing w:line="280" w:lineRule="atLeast"/>
              <w:jc w:val="center"/>
              <w:rPr>
                <w:rFonts w:ascii="標楷體" w:eastAsia="標楷體" w:hAnsi="標楷體"/>
                <w:b/>
                <w:sz w:val="22"/>
                <w:szCs w:val="24"/>
              </w:rPr>
            </w:pPr>
            <w:r w:rsidRPr="00D95CC5">
              <w:rPr>
                <w:rFonts w:ascii="標楷體" w:eastAsia="標楷體" w:hAnsi="標楷體" w:hint="eastAsia"/>
                <w:b/>
                <w:sz w:val="22"/>
                <w:szCs w:val="24"/>
              </w:rPr>
              <w:lastRenderedPageBreak/>
              <w:t>2.同儕互評</w:t>
            </w:r>
          </w:p>
          <w:p w:rsidR="0094669B" w:rsidRPr="00D95CC5" w:rsidRDefault="0094669B" w:rsidP="00D95CC5">
            <w:pPr>
              <w:snapToGrid w:val="0"/>
              <w:spacing w:line="280" w:lineRule="atLeast"/>
              <w:jc w:val="center"/>
              <w:rPr>
                <w:rFonts w:ascii="標楷體" w:eastAsia="標楷體" w:hAnsi="標楷體"/>
                <w:b/>
                <w:sz w:val="22"/>
                <w:szCs w:val="24"/>
              </w:rPr>
            </w:pPr>
            <w:r w:rsidRPr="00D95CC5">
              <w:rPr>
                <w:rFonts w:ascii="標楷體" w:eastAsia="標楷體" w:hAnsi="標楷體" w:hint="eastAsia"/>
                <w:b/>
                <w:sz w:val="22"/>
                <w:szCs w:val="24"/>
              </w:rPr>
              <w:t>3.實作評量</w:t>
            </w:r>
          </w:p>
        </w:tc>
      </w:tr>
      <w:tr w:rsidR="009A56C2" w:rsidRPr="00596DF1" w:rsidTr="00175DBE">
        <w:tc>
          <w:tcPr>
            <w:tcW w:w="518" w:type="dxa"/>
            <w:vAlign w:val="center"/>
          </w:tcPr>
          <w:p w:rsidR="009A56C2" w:rsidRPr="00596DF1" w:rsidRDefault="009A56C2" w:rsidP="009A56C2">
            <w:pPr>
              <w:snapToGrid w:val="0"/>
              <w:spacing w:line="280" w:lineRule="atLeast"/>
              <w:jc w:val="center"/>
              <w:rPr>
                <w:rFonts w:ascii="標楷體" w:eastAsia="標楷體" w:hAnsi="標楷體"/>
                <w:b/>
                <w:sz w:val="22"/>
                <w:szCs w:val="24"/>
              </w:rPr>
            </w:pPr>
            <w:r>
              <w:rPr>
                <w:rFonts w:ascii="標楷體" w:eastAsia="標楷體" w:hAnsi="標楷體"/>
                <w:b/>
                <w:sz w:val="22"/>
                <w:szCs w:val="24"/>
              </w:rPr>
              <w:lastRenderedPageBreak/>
              <w:t>8</w:t>
            </w:r>
          </w:p>
        </w:tc>
        <w:tc>
          <w:tcPr>
            <w:tcW w:w="753" w:type="dxa"/>
            <w:vAlign w:val="center"/>
          </w:tcPr>
          <w:p w:rsidR="009A56C2" w:rsidRPr="00713131" w:rsidRDefault="009A56C2" w:rsidP="009A56C2">
            <w:pPr>
              <w:pBdr>
                <w:top w:val="nil"/>
                <w:left w:val="nil"/>
                <w:bottom w:val="nil"/>
                <w:right w:val="nil"/>
                <w:between w:val="nil"/>
              </w:pBdr>
              <w:ind w:right="6" w:hanging="2"/>
              <w:jc w:val="center"/>
              <w:rPr>
                <w:rFonts w:ascii="標楷體" w:eastAsia="標楷體" w:hAnsi="標楷體"/>
                <w:b/>
                <w:sz w:val="20"/>
                <w:szCs w:val="24"/>
              </w:rPr>
            </w:pPr>
            <w:r w:rsidRPr="00713131">
              <w:rPr>
                <w:rFonts w:ascii="標楷體" w:eastAsia="標楷體" w:hAnsi="標楷體" w:hint="eastAsia"/>
                <w:b/>
                <w:sz w:val="20"/>
                <w:szCs w:val="24"/>
              </w:rPr>
              <w:t>10/20/10/24</w:t>
            </w:r>
          </w:p>
        </w:tc>
        <w:tc>
          <w:tcPr>
            <w:tcW w:w="851" w:type="dxa"/>
            <w:vAlign w:val="center"/>
          </w:tcPr>
          <w:p w:rsidR="009A56C2" w:rsidRPr="00BB21DB" w:rsidRDefault="00A8114D" w:rsidP="009A56C2">
            <w:pPr>
              <w:jc w:val="both"/>
              <w:rPr>
                <w:rFonts w:ascii="新細明體" w:hAnsi="新細明體"/>
                <w:color w:val="000000"/>
                <w:sz w:val="20"/>
                <w:szCs w:val="20"/>
              </w:rPr>
            </w:pPr>
            <w:r w:rsidRPr="00713131">
              <w:rPr>
                <w:rFonts w:ascii="標楷體" w:eastAsia="標楷體" w:hAnsi="標楷體" w:hint="eastAsia"/>
                <w:b/>
                <w:sz w:val="22"/>
                <w:szCs w:val="24"/>
              </w:rPr>
              <w:t>L6生於憂患死於安樂</w:t>
            </w:r>
          </w:p>
        </w:tc>
        <w:tc>
          <w:tcPr>
            <w:tcW w:w="1370" w:type="dxa"/>
          </w:tcPr>
          <w:p w:rsidR="00A8114D" w:rsidRPr="00713131" w:rsidRDefault="00A8114D"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2-IV-1 掌握生活情境，適切表情達意，分享自身經驗。</w:t>
            </w:r>
          </w:p>
          <w:p w:rsidR="00A8114D" w:rsidRPr="00713131" w:rsidRDefault="00A8114D"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2-IV-2 有效把握聽聞內容的邏輯，做出提問或回饋。</w:t>
            </w:r>
          </w:p>
          <w:p w:rsidR="00A8114D" w:rsidRPr="00713131" w:rsidRDefault="00A8114D" w:rsidP="00713131">
            <w:pPr>
              <w:snapToGrid w:val="0"/>
              <w:spacing w:line="280" w:lineRule="atLeast"/>
              <w:rPr>
                <w:rFonts w:ascii="標楷體" w:eastAsia="標楷體" w:hAnsi="標楷體"/>
                <w:b/>
                <w:sz w:val="22"/>
                <w:szCs w:val="24"/>
              </w:rPr>
            </w:pPr>
            <w:r w:rsidRPr="00713131">
              <w:rPr>
                <w:rFonts w:ascii="標楷體" w:eastAsia="標楷體" w:hAnsi="標楷體"/>
                <w:b/>
                <w:sz w:val="22"/>
                <w:szCs w:val="24"/>
              </w:rPr>
              <w:t xml:space="preserve">2-IV-4 </w:t>
            </w:r>
            <w:r w:rsidRPr="00713131">
              <w:rPr>
                <w:rFonts w:ascii="標楷體" w:eastAsia="標楷體" w:hAnsi="標楷體" w:hint="eastAsia"/>
                <w:b/>
                <w:sz w:val="22"/>
                <w:szCs w:val="24"/>
              </w:rPr>
              <w:t>靈活運用科技與資訊，豐富表達內容。</w:t>
            </w:r>
          </w:p>
          <w:p w:rsidR="009A56C2" w:rsidRPr="00713131" w:rsidRDefault="00A8114D"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5-IV-2 理解各類文本的句子、段落與主要概念，指出寫作的目的與觀點。</w:t>
            </w:r>
          </w:p>
        </w:tc>
        <w:tc>
          <w:tcPr>
            <w:tcW w:w="1370" w:type="dxa"/>
            <w:vAlign w:val="center"/>
          </w:tcPr>
          <w:p w:rsidR="00A8114D" w:rsidRPr="00A8114D" w:rsidRDefault="00A8114D" w:rsidP="00713131">
            <w:pPr>
              <w:snapToGrid w:val="0"/>
              <w:spacing w:line="280" w:lineRule="atLeast"/>
              <w:jc w:val="center"/>
              <w:rPr>
                <w:rFonts w:ascii="標楷體" w:eastAsia="標楷體" w:hAnsi="標楷體"/>
                <w:b/>
                <w:sz w:val="22"/>
                <w:szCs w:val="24"/>
              </w:rPr>
            </w:pPr>
            <w:r w:rsidRPr="00A8114D">
              <w:rPr>
                <w:rFonts w:ascii="標楷體" w:eastAsia="標楷體" w:hAnsi="標楷體" w:hint="eastAsia"/>
                <w:b/>
                <w:sz w:val="22"/>
                <w:szCs w:val="24"/>
              </w:rPr>
              <w:t>Ab-IV-5 5,000個常用語詞的使用。</w:t>
            </w:r>
          </w:p>
          <w:p w:rsidR="00A8114D" w:rsidRPr="00A8114D" w:rsidRDefault="00A8114D" w:rsidP="00713131">
            <w:pPr>
              <w:snapToGrid w:val="0"/>
              <w:spacing w:line="280" w:lineRule="atLeast"/>
              <w:jc w:val="center"/>
              <w:rPr>
                <w:rFonts w:ascii="標楷體" w:eastAsia="標楷體" w:hAnsi="標楷體"/>
                <w:b/>
                <w:sz w:val="22"/>
                <w:szCs w:val="24"/>
              </w:rPr>
            </w:pPr>
            <w:r w:rsidRPr="00A8114D">
              <w:rPr>
                <w:rFonts w:ascii="標楷體" w:eastAsia="標楷體" w:hAnsi="標楷體" w:hint="eastAsia"/>
                <w:b/>
                <w:sz w:val="22"/>
                <w:szCs w:val="24"/>
              </w:rPr>
              <w:t>Ac-IV-3 文句表達的邏輯與意義。</w:t>
            </w:r>
          </w:p>
          <w:p w:rsidR="00A8114D" w:rsidRPr="00A8114D" w:rsidRDefault="00A8114D" w:rsidP="00713131">
            <w:pPr>
              <w:snapToGrid w:val="0"/>
              <w:spacing w:line="280" w:lineRule="atLeast"/>
              <w:jc w:val="center"/>
              <w:rPr>
                <w:rFonts w:ascii="標楷體" w:eastAsia="標楷體" w:hAnsi="標楷體"/>
                <w:b/>
                <w:sz w:val="22"/>
                <w:szCs w:val="24"/>
              </w:rPr>
            </w:pPr>
            <w:r w:rsidRPr="00A8114D">
              <w:rPr>
                <w:rFonts w:ascii="標楷體" w:eastAsia="標楷體" w:hAnsi="標楷體" w:hint="eastAsia"/>
                <w:b/>
                <w:sz w:val="22"/>
                <w:szCs w:val="24"/>
              </w:rPr>
              <w:t>Ad-IV-1 篇章的主旨、結構、寓意與分析。</w:t>
            </w:r>
          </w:p>
          <w:p w:rsidR="00A8114D" w:rsidRPr="00A8114D" w:rsidRDefault="00A8114D" w:rsidP="00713131">
            <w:pPr>
              <w:snapToGrid w:val="0"/>
              <w:spacing w:line="280" w:lineRule="atLeast"/>
              <w:jc w:val="center"/>
              <w:rPr>
                <w:rFonts w:ascii="標楷體" w:eastAsia="標楷體" w:hAnsi="標楷體"/>
                <w:b/>
                <w:sz w:val="22"/>
                <w:szCs w:val="24"/>
              </w:rPr>
            </w:pPr>
            <w:r w:rsidRPr="00A8114D">
              <w:rPr>
                <w:rFonts w:ascii="標楷體" w:eastAsia="標楷體" w:hAnsi="標楷體" w:hint="eastAsia"/>
                <w:b/>
                <w:sz w:val="22"/>
                <w:szCs w:val="24"/>
              </w:rPr>
              <w:t>Bc-IV-2 描述、列舉、因果、問題解決、比較、分類、定義等寫作手法。</w:t>
            </w:r>
          </w:p>
          <w:p w:rsidR="009A56C2" w:rsidRDefault="00A8114D" w:rsidP="00713131">
            <w:pPr>
              <w:snapToGrid w:val="0"/>
              <w:spacing w:line="280" w:lineRule="atLeast"/>
              <w:jc w:val="center"/>
              <w:rPr>
                <w:rFonts w:ascii="標楷體" w:eastAsia="標楷體" w:hAnsi="標楷體"/>
                <w:b/>
                <w:sz w:val="22"/>
                <w:szCs w:val="24"/>
              </w:rPr>
            </w:pPr>
            <w:r w:rsidRPr="00A8114D">
              <w:rPr>
                <w:rFonts w:ascii="標楷體" w:eastAsia="標楷體" w:hAnsi="標楷體" w:hint="eastAsia"/>
                <w:b/>
                <w:sz w:val="22"/>
                <w:szCs w:val="24"/>
              </w:rPr>
              <w:t>Bd-IV-1 以事實、理論為論據，達到說服、建構、批判等</w:t>
            </w:r>
            <w:r w:rsidRPr="00A8114D">
              <w:rPr>
                <w:rFonts w:ascii="標楷體" w:eastAsia="標楷體" w:hAnsi="標楷體" w:hint="eastAsia"/>
                <w:b/>
                <w:sz w:val="22"/>
                <w:szCs w:val="24"/>
              </w:rPr>
              <w:lastRenderedPageBreak/>
              <w:t>目的。</w:t>
            </w:r>
          </w:p>
          <w:p w:rsidR="008F3648" w:rsidRPr="00596DF1" w:rsidRDefault="008F3648" w:rsidP="00713131">
            <w:pPr>
              <w:snapToGrid w:val="0"/>
              <w:spacing w:line="280" w:lineRule="atLeast"/>
              <w:jc w:val="center"/>
              <w:rPr>
                <w:rFonts w:ascii="標楷體" w:eastAsia="標楷體" w:hAnsi="標楷體"/>
                <w:b/>
                <w:sz w:val="22"/>
                <w:szCs w:val="24"/>
              </w:rPr>
            </w:pPr>
            <w:r w:rsidRPr="008F3648">
              <w:rPr>
                <w:rFonts w:ascii="標楷體" w:eastAsia="標楷體" w:hAnsi="標楷體" w:hint="eastAsia"/>
                <w:b/>
                <w:sz w:val="22"/>
                <w:szCs w:val="24"/>
              </w:rPr>
              <w:t>Cc-IV-1 各類文本中的藝術、信仰、思想等文化內涵。</w:t>
            </w:r>
          </w:p>
        </w:tc>
        <w:tc>
          <w:tcPr>
            <w:tcW w:w="1370" w:type="dxa"/>
          </w:tcPr>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lastRenderedPageBreak/>
              <w:t>1.認識孟子其人其文。</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2.了解列舉實例與凸顯主題的關係。</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3.能依據授課內容，自行閱讀文言文本，並拆解字詞意義。</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4.能夠善用例證強化文章論點。</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5.以本文所列舉的歷史人物、事蹟為基礎，了解什麼叫「憂患意識」。</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6.培養閱讀</w:t>
            </w:r>
            <w:r w:rsidRPr="00713131">
              <w:rPr>
                <w:rFonts w:ascii="標楷體" w:eastAsia="標楷體" w:hAnsi="標楷體" w:hint="eastAsia"/>
                <w:b/>
                <w:sz w:val="22"/>
                <w:szCs w:val="24"/>
              </w:rPr>
              <w:lastRenderedPageBreak/>
              <w:t>古典文學的興趣。</w:t>
            </w:r>
          </w:p>
          <w:p w:rsidR="009A56C2"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7.培養面對困境之勇氣。</w:t>
            </w:r>
          </w:p>
        </w:tc>
        <w:tc>
          <w:tcPr>
            <w:tcW w:w="2694" w:type="dxa"/>
          </w:tcPr>
          <w:p w:rsidR="009A56C2"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lastRenderedPageBreak/>
              <w:t>一、準備活動</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1.引導學生並補充相關先秦散文知識背景及複習過去學過的先秦散文及相關思想家內容。</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2.介紹「孟子」其人及其文章思想內涵。</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二、發展活動</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1.帶領學生析解原文生難字詞與文言文閱讀技巧。</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2.解析課本、習作之練習題。</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3.請學生分享自己所蒐集到的作品，並且練習思想家派別代表特色判讀演練。</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三、總結活動</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1.透過「夢想‧達陣」活動，探討如何面對生命困境，以及如何建立自我生命價值。</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2.透過SWOT分析自我優劣勢，藉以找出自己未來</w:t>
            </w:r>
            <w:r w:rsidRPr="00713131">
              <w:rPr>
                <w:rFonts w:ascii="標楷體" w:eastAsia="標楷體" w:hAnsi="標楷體" w:hint="eastAsia"/>
                <w:b/>
                <w:sz w:val="22"/>
                <w:szCs w:val="24"/>
              </w:rPr>
              <w:lastRenderedPageBreak/>
              <w:t>優勢並且訂定目標</w:t>
            </w:r>
          </w:p>
        </w:tc>
        <w:tc>
          <w:tcPr>
            <w:tcW w:w="702" w:type="dxa"/>
          </w:tcPr>
          <w:p w:rsidR="009A56C2"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lastRenderedPageBreak/>
              <w:t>1.口頭評量</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2.作業評量</w:t>
            </w:r>
          </w:p>
          <w:p w:rsidR="008F3648" w:rsidRPr="00713131" w:rsidRDefault="008F3648"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3.創作學習單</w:t>
            </w:r>
          </w:p>
        </w:tc>
      </w:tr>
      <w:tr w:rsidR="00713131" w:rsidRPr="00596DF1" w:rsidTr="00EB3FAC">
        <w:tc>
          <w:tcPr>
            <w:tcW w:w="518" w:type="dxa"/>
            <w:vAlign w:val="center"/>
          </w:tcPr>
          <w:p w:rsidR="00713131" w:rsidRPr="00596DF1" w:rsidRDefault="00713131" w:rsidP="00713131">
            <w:pPr>
              <w:snapToGrid w:val="0"/>
              <w:spacing w:line="280" w:lineRule="atLeast"/>
              <w:jc w:val="center"/>
              <w:rPr>
                <w:rFonts w:ascii="標楷體" w:eastAsia="標楷體" w:hAnsi="標楷體"/>
                <w:b/>
                <w:sz w:val="22"/>
                <w:szCs w:val="24"/>
              </w:rPr>
            </w:pPr>
            <w:r>
              <w:rPr>
                <w:rFonts w:ascii="標楷體" w:eastAsia="標楷體" w:hAnsi="標楷體"/>
                <w:b/>
                <w:sz w:val="22"/>
                <w:szCs w:val="24"/>
              </w:rPr>
              <w:t>9</w:t>
            </w:r>
          </w:p>
        </w:tc>
        <w:tc>
          <w:tcPr>
            <w:tcW w:w="753" w:type="dxa"/>
            <w:vAlign w:val="center"/>
          </w:tcPr>
          <w:p w:rsidR="00713131" w:rsidRPr="00065212" w:rsidRDefault="00713131" w:rsidP="00713131">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10/27-10/31</w:t>
            </w:r>
          </w:p>
        </w:tc>
        <w:tc>
          <w:tcPr>
            <w:tcW w:w="851" w:type="dxa"/>
            <w:vAlign w:val="center"/>
          </w:tcPr>
          <w:p w:rsidR="00713131" w:rsidRPr="00BB21DB" w:rsidRDefault="00713131" w:rsidP="00713131">
            <w:pPr>
              <w:jc w:val="both"/>
              <w:rPr>
                <w:rFonts w:ascii="新細明體" w:hAnsi="新細明體"/>
                <w:color w:val="000000"/>
                <w:sz w:val="20"/>
                <w:szCs w:val="20"/>
              </w:rPr>
            </w:pPr>
            <w:r w:rsidRPr="00713131">
              <w:rPr>
                <w:rFonts w:ascii="標楷體" w:eastAsia="標楷體" w:hAnsi="標楷體" w:hint="eastAsia"/>
                <w:b/>
                <w:sz w:val="22"/>
                <w:szCs w:val="24"/>
              </w:rPr>
              <w:t>L6生於憂患死於安樂</w:t>
            </w:r>
          </w:p>
        </w:tc>
        <w:tc>
          <w:tcPr>
            <w:tcW w:w="1370" w:type="dxa"/>
          </w:tcPr>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2-IV-1 掌握生活情境，適切表情達意，分享自身經驗。</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2-IV-2 有效把握聽聞內容的邏輯，做出提問或回饋。</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b/>
                <w:sz w:val="22"/>
                <w:szCs w:val="24"/>
              </w:rPr>
              <w:t xml:space="preserve">2-IV-4 </w:t>
            </w:r>
            <w:r w:rsidRPr="00713131">
              <w:rPr>
                <w:rFonts w:ascii="標楷體" w:eastAsia="標楷體" w:hAnsi="標楷體" w:hint="eastAsia"/>
                <w:b/>
                <w:sz w:val="22"/>
                <w:szCs w:val="24"/>
              </w:rPr>
              <w:t>靈活運用科技與資訊，豐富表達內容。</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5-IV-2 理解各類文本的句子、段落與主要概念，指出寫作的目的與觀點。</w:t>
            </w:r>
          </w:p>
        </w:tc>
        <w:tc>
          <w:tcPr>
            <w:tcW w:w="1370" w:type="dxa"/>
            <w:vAlign w:val="center"/>
          </w:tcPr>
          <w:p w:rsidR="00713131" w:rsidRPr="00A8114D" w:rsidRDefault="00713131" w:rsidP="00713131">
            <w:pPr>
              <w:snapToGrid w:val="0"/>
              <w:spacing w:line="280" w:lineRule="atLeast"/>
              <w:jc w:val="center"/>
              <w:rPr>
                <w:rFonts w:ascii="標楷體" w:eastAsia="標楷體" w:hAnsi="標楷體"/>
                <w:b/>
                <w:sz w:val="22"/>
                <w:szCs w:val="24"/>
              </w:rPr>
            </w:pPr>
            <w:r w:rsidRPr="00A8114D">
              <w:rPr>
                <w:rFonts w:ascii="標楷體" w:eastAsia="標楷體" w:hAnsi="標楷體" w:hint="eastAsia"/>
                <w:b/>
                <w:sz w:val="22"/>
                <w:szCs w:val="24"/>
              </w:rPr>
              <w:t>Ab-IV-5 5,000個常用語詞的使用。</w:t>
            </w:r>
          </w:p>
          <w:p w:rsidR="00713131" w:rsidRPr="00A8114D" w:rsidRDefault="00713131" w:rsidP="00713131">
            <w:pPr>
              <w:snapToGrid w:val="0"/>
              <w:spacing w:line="280" w:lineRule="atLeast"/>
              <w:jc w:val="center"/>
              <w:rPr>
                <w:rFonts w:ascii="標楷體" w:eastAsia="標楷體" w:hAnsi="標楷體"/>
                <w:b/>
                <w:sz w:val="22"/>
                <w:szCs w:val="24"/>
              </w:rPr>
            </w:pPr>
            <w:r w:rsidRPr="00A8114D">
              <w:rPr>
                <w:rFonts w:ascii="標楷體" w:eastAsia="標楷體" w:hAnsi="標楷體" w:hint="eastAsia"/>
                <w:b/>
                <w:sz w:val="22"/>
                <w:szCs w:val="24"/>
              </w:rPr>
              <w:t>Ac-IV-3 文句表達的邏輯與意義。</w:t>
            </w:r>
          </w:p>
          <w:p w:rsidR="00713131" w:rsidRPr="00A8114D" w:rsidRDefault="00713131" w:rsidP="00713131">
            <w:pPr>
              <w:snapToGrid w:val="0"/>
              <w:spacing w:line="280" w:lineRule="atLeast"/>
              <w:jc w:val="center"/>
              <w:rPr>
                <w:rFonts w:ascii="標楷體" w:eastAsia="標楷體" w:hAnsi="標楷體"/>
                <w:b/>
                <w:sz w:val="22"/>
                <w:szCs w:val="24"/>
              </w:rPr>
            </w:pPr>
            <w:r w:rsidRPr="00A8114D">
              <w:rPr>
                <w:rFonts w:ascii="標楷體" w:eastAsia="標楷體" w:hAnsi="標楷體" w:hint="eastAsia"/>
                <w:b/>
                <w:sz w:val="22"/>
                <w:szCs w:val="24"/>
              </w:rPr>
              <w:t>Ad-IV-1 篇章的主旨、結構、寓意與分析。</w:t>
            </w:r>
          </w:p>
          <w:p w:rsidR="00713131" w:rsidRPr="00A8114D" w:rsidRDefault="00713131" w:rsidP="00713131">
            <w:pPr>
              <w:snapToGrid w:val="0"/>
              <w:spacing w:line="280" w:lineRule="atLeast"/>
              <w:jc w:val="center"/>
              <w:rPr>
                <w:rFonts w:ascii="標楷體" w:eastAsia="標楷體" w:hAnsi="標楷體"/>
                <w:b/>
                <w:sz w:val="22"/>
                <w:szCs w:val="24"/>
              </w:rPr>
            </w:pPr>
            <w:r w:rsidRPr="00A8114D">
              <w:rPr>
                <w:rFonts w:ascii="標楷體" w:eastAsia="標楷體" w:hAnsi="標楷體" w:hint="eastAsia"/>
                <w:b/>
                <w:sz w:val="22"/>
                <w:szCs w:val="24"/>
              </w:rPr>
              <w:t>Bc-IV-2 描述、列舉、因果、問題解決、比較、分類、定義等寫作手法。</w:t>
            </w:r>
          </w:p>
          <w:p w:rsidR="00713131" w:rsidRDefault="00713131" w:rsidP="00713131">
            <w:pPr>
              <w:snapToGrid w:val="0"/>
              <w:spacing w:line="280" w:lineRule="atLeast"/>
              <w:jc w:val="center"/>
              <w:rPr>
                <w:rFonts w:ascii="標楷體" w:eastAsia="標楷體" w:hAnsi="標楷體"/>
                <w:b/>
                <w:sz w:val="22"/>
                <w:szCs w:val="24"/>
              </w:rPr>
            </w:pPr>
            <w:r w:rsidRPr="00A8114D">
              <w:rPr>
                <w:rFonts w:ascii="標楷體" w:eastAsia="標楷體" w:hAnsi="標楷體" w:hint="eastAsia"/>
                <w:b/>
                <w:sz w:val="22"/>
                <w:szCs w:val="24"/>
              </w:rPr>
              <w:t>Bd-IV-1 以事實、理論為論據，達到說服、建構、批判等目的。</w:t>
            </w:r>
          </w:p>
          <w:p w:rsidR="00713131" w:rsidRPr="00596DF1" w:rsidRDefault="00713131" w:rsidP="00713131">
            <w:pPr>
              <w:snapToGrid w:val="0"/>
              <w:spacing w:line="280" w:lineRule="atLeast"/>
              <w:jc w:val="center"/>
              <w:rPr>
                <w:rFonts w:ascii="標楷體" w:eastAsia="標楷體" w:hAnsi="標楷體"/>
                <w:b/>
                <w:sz w:val="22"/>
                <w:szCs w:val="24"/>
              </w:rPr>
            </w:pPr>
            <w:r w:rsidRPr="008F3648">
              <w:rPr>
                <w:rFonts w:ascii="標楷體" w:eastAsia="標楷體" w:hAnsi="標楷體" w:hint="eastAsia"/>
                <w:b/>
                <w:sz w:val="22"/>
                <w:szCs w:val="24"/>
              </w:rPr>
              <w:t>Cc-IV-1 各類文本中的藝術、信仰、思想等文化內涵。</w:t>
            </w:r>
          </w:p>
        </w:tc>
        <w:tc>
          <w:tcPr>
            <w:tcW w:w="1370" w:type="dxa"/>
          </w:tcPr>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1.認識孟子其人其文。</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2.了解列舉實例與凸顯主題的關係。</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3.能依據授課內容，自行閱讀文言文本，並拆解字詞意義。</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4.能夠善用例證強化文章論點。</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5.以本文所列舉的歷史人物、事蹟為基礎，了解什麼叫「憂患意識」。</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6.培養閱讀古典文學的興趣。</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7.培養面對困境之勇氣。</w:t>
            </w:r>
          </w:p>
        </w:tc>
        <w:tc>
          <w:tcPr>
            <w:tcW w:w="2694" w:type="dxa"/>
          </w:tcPr>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一、準備活動</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1.引導學生並補充相關先秦散文知識背景及複習過去學過的先秦散文及相關思想家內容。</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2.介紹「孟子」其人及其文章思想內涵。</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二、發展活動</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1.帶領學生析解原文生難字詞與文言文閱讀技巧。</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2.解析課本、習作之練習題。</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3.請學生分享自己所蒐集到的作品，並且練習思想家派別代表特色判讀演練。</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三、總結活動</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1.透過「夢想‧達陣」活動，探討如何面對生命困境，以及如何建立自我生命價值。</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2.透過SWOT分析自我優劣勢，藉以找出自己未來優勢並且訂定目標</w:t>
            </w:r>
          </w:p>
        </w:tc>
        <w:tc>
          <w:tcPr>
            <w:tcW w:w="702" w:type="dxa"/>
          </w:tcPr>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1.口頭評量</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2.作業評量</w:t>
            </w:r>
          </w:p>
          <w:p w:rsidR="00713131" w:rsidRPr="00713131" w:rsidRDefault="00713131" w:rsidP="00713131">
            <w:pPr>
              <w:snapToGrid w:val="0"/>
              <w:spacing w:line="280" w:lineRule="atLeast"/>
              <w:rPr>
                <w:rFonts w:ascii="標楷體" w:eastAsia="標楷體" w:hAnsi="標楷體"/>
                <w:b/>
                <w:sz w:val="22"/>
                <w:szCs w:val="24"/>
              </w:rPr>
            </w:pPr>
            <w:r w:rsidRPr="00713131">
              <w:rPr>
                <w:rFonts w:ascii="標楷體" w:eastAsia="標楷體" w:hAnsi="標楷體" w:hint="eastAsia"/>
                <w:b/>
                <w:sz w:val="22"/>
                <w:szCs w:val="24"/>
              </w:rPr>
              <w:t>3.創作學習單</w:t>
            </w:r>
          </w:p>
        </w:tc>
      </w:tr>
      <w:tr w:rsidR="00713131" w:rsidRPr="00596DF1" w:rsidTr="00175DBE">
        <w:tc>
          <w:tcPr>
            <w:tcW w:w="518" w:type="dxa"/>
            <w:vAlign w:val="center"/>
          </w:tcPr>
          <w:p w:rsidR="00713131" w:rsidRPr="00596DF1" w:rsidRDefault="00713131" w:rsidP="0071313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r>
              <w:rPr>
                <w:rFonts w:ascii="標楷體" w:eastAsia="標楷體" w:hAnsi="標楷體"/>
                <w:b/>
                <w:sz w:val="22"/>
                <w:szCs w:val="24"/>
              </w:rPr>
              <w:t>0</w:t>
            </w:r>
          </w:p>
        </w:tc>
        <w:tc>
          <w:tcPr>
            <w:tcW w:w="753" w:type="dxa"/>
            <w:vAlign w:val="center"/>
          </w:tcPr>
          <w:p w:rsidR="00713131" w:rsidRPr="00065212" w:rsidRDefault="00713131" w:rsidP="00065212">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11/3-11/7</w:t>
            </w:r>
          </w:p>
        </w:tc>
        <w:tc>
          <w:tcPr>
            <w:tcW w:w="851" w:type="dxa"/>
            <w:vAlign w:val="center"/>
          </w:tcPr>
          <w:p w:rsidR="00713131" w:rsidRPr="00BE4B6D" w:rsidRDefault="00713131" w:rsidP="00713131">
            <w:pPr>
              <w:jc w:val="both"/>
              <w:rPr>
                <w:rFonts w:ascii="新細明體" w:hAnsi="新細明體" w:cs="Arial Unicode MS"/>
                <w:color w:val="FF0000"/>
                <w:sz w:val="20"/>
                <w:szCs w:val="20"/>
              </w:rPr>
            </w:pPr>
            <w:r w:rsidRPr="00BE4B6D">
              <w:rPr>
                <w:rFonts w:ascii="新細明體" w:hAnsi="新細明體" w:cs="Arial Unicode MS" w:hint="eastAsia"/>
                <w:color w:val="FF0000"/>
                <w:sz w:val="20"/>
                <w:szCs w:val="20"/>
              </w:rPr>
              <w:t>期中考</w:t>
            </w:r>
          </w:p>
        </w:tc>
        <w:tc>
          <w:tcPr>
            <w:tcW w:w="1370" w:type="dxa"/>
            <w:vAlign w:val="center"/>
          </w:tcPr>
          <w:p w:rsidR="00713131" w:rsidRPr="00596DF1" w:rsidRDefault="00713131" w:rsidP="00713131">
            <w:pPr>
              <w:snapToGrid w:val="0"/>
              <w:spacing w:line="280" w:lineRule="atLeast"/>
              <w:jc w:val="center"/>
              <w:rPr>
                <w:rFonts w:ascii="標楷體" w:eastAsia="標楷體" w:hAnsi="標楷體"/>
                <w:b/>
                <w:sz w:val="22"/>
                <w:szCs w:val="24"/>
              </w:rPr>
            </w:pPr>
          </w:p>
        </w:tc>
        <w:tc>
          <w:tcPr>
            <w:tcW w:w="1370" w:type="dxa"/>
            <w:vAlign w:val="center"/>
          </w:tcPr>
          <w:p w:rsidR="00713131" w:rsidRPr="00596DF1" w:rsidRDefault="00713131" w:rsidP="00713131">
            <w:pPr>
              <w:snapToGrid w:val="0"/>
              <w:spacing w:line="280" w:lineRule="atLeast"/>
              <w:jc w:val="center"/>
              <w:rPr>
                <w:rFonts w:ascii="標楷體" w:eastAsia="標楷體" w:hAnsi="標楷體"/>
                <w:b/>
                <w:sz w:val="22"/>
                <w:szCs w:val="24"/>
              </w:rPr>
            </w:pPr>
          </w:p>
        </w:tc>
        <w:tc>
          <w:tcPr>
            <w:tcW w:w="1370" w:type="dxa"/>
          </w:tcPr>
          <w:p w:rsidR="00713131" w:rsidRPr="000D521C" w:rsidRDefault="00713131" w:rsidP="00713131">
            <w:pPr>
              <w:rPr>
                <w:rFonts w:ascii="新細明體" w:hAnsi="新細明體" w:cs="Arial Unicode MS"/>
                <w:color w:val="000000"/>
                <w:sz w:val="20"/>
                <w:szCs w:val="20"/>
              </w:rPr>
            </w:pPr>
          </w:p>
        </w:tc>
        <w:tc>
          <w:tcPr>
            <w:tcW w:w="2694" w:type="dxa"/>
          </w:tcPr>
          <w:p w:rsidR="00713131" w:rsidRPr="000D521C" w:rsidRDefault="00713131" w:rsidP="00713131">
            <w:pPr>
              <w:rPr>
                <w:rFonts w:ascii="新細明體" w:hAnsi="新細明體" w:cs="Arial Unicode MS"/>
                <w:color w:val="000000"/>
                <w:sz w:val="20"/>
                <w:szCs w:val="20"/>
              </w:rPr>
            </w:pPr>
          </w:p>
        </w:tc>
        <w:tc>
          <w:tcPr>
            <w:tcW w:w="702" w:type="dxa"/>
            <w:vAlign w:val="center"/>
          </w:tcPr>
          <w:p w:rsidR="00713131" w:rsidRPr="00596DF1" w:rsidRDefault="00713131" w:rsidP="00713131">
            <w:pPr>
              <w:snapToGrid w:val="0"/>
              <w:spacing w:line="280" w:lineRule="atLeast"/>
              <w:jc w:val="center"/>
              <w:rPr>
                <w:rFonts w:ascii="標楷體" w:eastAsia="標楷體" w:hAnsi="標楷體"/>
                <w:b/>
                <w:sz w:val="22"/>
                <w:szCs w:val="24"/>
              </w:rPr>
            </w:pPr>
          </w:p>
        </w:tc>
      </w:tr>
      <w:tr w:rsidR="00713131" w:rsidRPr="00596DF1" w:rsidTr="00175DBE">
        <w:tc>
          <w:tcPr>
            <w:tcW w:w="518" w:type="dxa"/>
            <w:vAlign w:val="center"/>
          </w:tcPr>
          <w:p w:rsidR="00713131" w:rsidRPr="00596DF1" w:rsidRDefault="00713131" w:rsidP="0071313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r>
              <w:rPr>
                <w:rFonts w:ascii="標楷體" w:eastAsia="標楷體" w:hAnsi="標楷體"/>
                <w:b/>
                <w:sz w:val="22"/>
                <w:szCs w:val="24"/>
              </w:rPr>
              <w:t>1</w:t>
            </w:r>
          </w:p>
        </w:tc>
        <w:tc>
          <w:tcPr>
            <w:tcW w:w="753" w:type="dxa"/>
            <w:vAlign w:val="center"/>
          </w:tcPr>
          <w:p w:rsidR="00713131" w:rsidRPr="00065212" w:rsidRDefault="00713131" w:rsidP="00065212">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11/10-11/14</w:t>
            </w:r>
          </w:p>
        </w:tc>
        <w:tc>
          <w:tcPr>
            <w:tcW w:w="851" w:type="dxa"/>
            <w:vAlign w:val="center"/>
          </w:tcPr>
          <w:p w:rsidR="00713131" w:rsidRPr="00065212" w:rsidRDefault="00514F04" w:rsidP="00713131">
            <w:pPr>
              <w:jc w:val="both"/>
              <w:rPr>
                <w:rFonts w:ascii="標楷體" w:eastAsia="標楷體" w:hAnsi="標楷體"/>
                <w:b/>
                <w:sz w:val="22"/>
                <w:szCs w:val="24"/>
              </w:rPr>
            </w:pPr>
            <w:r w:rsidRPr="00065212">
              <w:rPr>
                <w:rFonts w:ascii="標楷體" w:eastAsia="標楷體" w:hAnsi="標楷體" w:hint="eastAsia"/>
                <w:b/>
                <w:sz w:val="22"/>
                <w:szCs w:val="24"/>
              </w:rPr>
              <w:t>應用文對聯</w:t>
            </w:r>
          </w:p>
        </w:tc>
        <w:tc>
          <w:tcPr>
            <w:tcW w:w="1370" w:type="dxa"/>
            <w:vAlign w:val="center"/>
          </w:tcPr>
          <w:p w:rsidR="00AA0D91" w:rsidRPr="00AA0D91" w:rsidRDefault="00AA0D91" w:rsidP="00514F04">
            <w:pPr>
              <w:snapToGrid w:val="0"/>
              <w:spacing w:line="280" w:lineRule="atLeast"/>
              <w:rPr>
                <w:rFonts w:ascii="標楷體" w:eastAsia="標楷體" w:hAnsi="標楷體"/>
                <w:b/>
                <w:sz w:val="22"/>
                <w:szCs w:val="24"/>
              </w:rPr>
            </w:pPr>
            <w:r w:rsidRPr="00AA0D91">
              <w:rPr>
                <w:rFonts w:ascii="標楷體" w:eastAsia="標楷體" w:hAnsi="標楷體" w:hint="eastAsia"/>
                <w:b/>
                <w:sz w:val="22"/>
                <w:szCs w:val="24"/>
              </w:rPr>
              <w:t>1-IV-2依據不同情境，分辨生情意涵及表達技巧，適切回應。</w:t>
            </w:r>
          </w:p>
          <w:p w:rsidR="00AA0D91" w:rsidRPr="00AA0D91" w:rsidRDefault="00AA0D91" w:rsidP="00514F04">
            <w:pPr>
              <w:snapToGrid w:val="0"/>
              <w:spacing w:line="280" w:lineRule="atLeast"/>
              <w:rPr>
                <w:rFonts w:ascii="標楷體" w:eastAsia="標楷體" w:hAnsi="標楷體"/>
                <w:b/>
                <w:sz w:val="22"/>
                <w:szCs w:val="24"/>
              </w:rPr>
            </w:pPr>
            <w:r w:rsidRPr="00AA0D91">
              <w:rPr>
                <w:rFonts w:ascii="標楷體" w:eastAsia="標楷體" w:hAnsi="標楷體" w:hint="eastAsia"/>
                <w:b/>
                <w:sz w:val="22"/>
                <w:szCs w:val="24"/>
              </w:rPr>
              <w:t>2-IV-1掌握生活情境，適切表達情意，分享自身經驗。</w:t>
            </w:r>
          </w:p>
          <w:p w:rsidR="00AA0D91" w:rsidRPr="00AA0D91" w:rsidRDefault="00AA0D91" w:rsidP="00514F04">
            <w:pPr>
              <w:snapToGrid w:val="0"/>
              <w:spacing w:line="280" w:lineRule="atLeast"/>
              <w:rPr>
                <w:rFonts w:ascii="標楷體" w:eastAsia="標楷體" w:hAnsi="標楷體"/>
                <w:b/>
                <w:sz w:val="22"/>
                <w:szCs w:val="24"/>
              </w:rPr>
            </w:pPr>
            <w:r w:rsidRPr="00AA0D91">
              <w:rPr>
                <w:rFonts w:ascii="標楷體" w:eastAsia="標楷體" w:hAnsi="標楷體" w:hint="eastAsia"/>
                <w:b/>
                <w:sz w:val="22"/>
                <w:szCs w:val="24"/>
              </w:rPr>
              <w:t>4-IV-3能</w:t>
            </w:r>
            <w:r w:rsidRPr="00AA0D91">
              <w:rPr>
                <w:rFonts w:ascii="標楷體" w:eastAsia="標楷體" w:hAnsi="標楷體" w:hint="eastAsia"/>
                <w:b/>
                <w:sz w:val="22"/>
                <w:szCs w:val="24"/>
              </w:rPr>
              <w:lastRenderedPageBreak/>
              <w:t>運用字典或辭典了解一字多音及一字多義的現象。</w:t>
            </w:r>
          </w:p>
          <w:p w:rsidR="00AA0D91" w:rsidRPr="00AA0D91" w:rsidRDefault="00AA0D91" w:rsidP="00514F04">
            <w:pPr>
              <w:snapToGrid w:val="0"/>
              <w:spacing w:line="280" w:lineRule="atLeast"/>
              <w:rPr>
                <w:rFonts w:ascii="標楷體" w:eastAsia="標楷體" w:hAnsi="標楷體"/>
                <w:b/>
                <w:sz w:val="22"/>
                <w:szCs w:val="24"/>
              </w:rPr>
            </w:pPr>
            <w:r w:rsidRPr="00AA0D91">
              <w:rPr>
                <w:rFonts w:ascii="標楷體" w:eastAsia="標楷體" w:hAnsi="標楷體" w:hint="eastAsia"/>
                <w:b/>
                <w:sz w:val="22"/>
                <w:szCs w:val="24"/>
              </w:rPr>
              <w:t>5-IV-2理解各類文本的句子、段落與主要概念，指出寫作的目的與觀點</w:t>
            </w:r>
          </w:p>
          <w:p w:rsidR="00713131" w:rsidRPr="00596DF1" w:rsidRDefault="00AA0D91" w:rsidP="00514F04">
            <w:pPr>
              <w:snapToGrid w:val="0"/>
              <w:spacing w:line="280" w:lineRule="atLeast"/>
              <w:rPr>
                <w:rFonts w:ascii="標楷體" w:eastAsia="標楷體" w:hAnsi="標楷體"/>
                <w:b/>
                <w:sz w:val="22"/>
                <w:szCs w:val="24"/>
              </w:rPr>
            </w:pPr>
            <w:r w:rsidRPr="00AA0D91">
              <w:rPr>
                <w:rFonts w:ascii="標楷體" w:eastAsia="標楷體" w:hAnsi="標楷體" w:hint="eastAsia"/>
                <w:b/>
                <w:sz w:val="22"/>
                <w:szCs w:val="24"/>
              </w:rPr>
              <w:t>6-IV-3靈活運用仿寫、改寫等技巧，增進寫作能力。</w:t>
            </w:r>
          </w:p>
        </w:tc>
        <w:tc>
          <w:tcPr>
            <w:tcW w:w="1370" w:type="dxa"/>
            <w:vAlign w:val="center"/>
          </w:tcPr>
          <w:p w:rsidR="00AA0D91" w:rsidRPr="00AA0D91" w:rsidRDefault="00AA0D91" w:rsidP="00514F04">
            <w:pPr>
              <w:snapToGrid w:val="0"/>
              <w:spacing w:line="280" w:lineRule="atLeast"/>
              <w:rPr>
                <w:rFonts w:ascii="標楷體" w:eastAsia="標楷體" w:hAnsi="標楷體"/>
                <w:b/>
                <w:sz w:val="22"/>
                <w:szCs w:val="24"/>
              </w:rPr>
            </w:pPr>
            <w:r w:rsidRPr="00AA0D91">
              <w:rPr>
                <w:rFonts w:ascii="標楷體" w:eastAsia="標楷體" w:hAnsi="標楷體" w:hint="eastAsia"/>
                <w:b/>
                <w:sz w:val="22"/>
                <w:szCs w:val="24"/>
              </w:rPr>
              <w:lastRenderedPageBreak/>
              <w:t>Ab-IV-6常用文言文的詞義及語詞結構。</w:t>
            </w:r>
          </w:p>
          <w:p w:rsidR="00AA0D91" w:rsidRPr="00AA0D91" w:rsidRDefault="00AA0D91" w:rsidP="00514F04">
            <w:pPr>
              <w:snapToGrid w:val="0"/>
              <w:spacing w:line="280" w:lineRule="atLeast"/>
              <w:rPr>
                <w:rFonts w:ascii="標楷體" w:eastAsia="標楷體" w:hAnsi="標楷體"/>
                <w:b/>
                <w:sz w:val="22"/>
                <w:szCs w:val="24"/>
              </w:rPr>
            </w:pPr>
            <w:r w:rsidRPr="00AA0D91">
              <w:rPr>
                <w:rFonts w:ascii="標楷體" w:eastAsia="標楷體" w:hAnsi="標楷體" w:hint="eastAsia"/>
                <w:b/>
                <w:sz w:val="22"/>
                <w:szCs w:val="24"/>
              </w:rPr>
              <w:t>Ac-IV-3文具表達的邏輯與意義。</w:t>
            </w:r>
          </w:p>
          <w:p w:rsidR="00AA0D91" w:rsidRPr="00AA0D91" w:rsidRDefault="00AA0D91" w:rsidP="00514F04">
            <w:pPr>
              <w:snapToGrid w:val="0"/>
              <w:spacing w:line="280" w:lineRule="atLeast"/>
              <w:rPr>
                <w:rFonts w:ascii="標楷體" w:eastAsia="標楷體" w:hAnsi="標楷體"/>
                <w:b/>
                <w:sz w:val="22"/>
                <w:szCs w:val="24"/>
              </w:rPr>
            </w:pPr>
            <w:r w:rsidRPr="00AA0D91">
              <w:rPr>
                <w:rFonts w:ascii="標楷體" w:eastAsia="標楷體" w:hAnsi="標楷體" w:hint="eastAsia"/>
                <w:b/>
                <w:sz w:val="22"/>
                <w:szCs w:val="24"/>
              </w:rPr>
              <w:t>Be-IV-2在人際溝通方面，以書信、便條、對聯等之慣用語彙與書</w:t>
            </w:r>
            <w:r w:rsidRPr="00AA0D91">
              <w:rPr>
                <w:rFonts w:ascii="標楷體" w:eastAsia="標楷體" w:hAnsi="標楷體" w:hint="eastAsia"/>
                <w:b/>
                <w:sz w:val="22"/>
                <w:szCs w:val="24"/>
              </w:rPr>
              <w:lastRenderedPageBreak/>
              <w:t>寫格式為主</w:t>
            </w:r>
          </w:p>
          <w:p w:rsidR="00AA0D91" w:rsidRPr="00AA0D91" w:rsidRDefault="00AA0D91" w:rsidP="00514F04">
            <w:pPr>
              <w:snapToGrid w:val="0"/>
              <w:spacing w:line="280" w:lineRule="atLeast"/>
              <w:rPr>
                <w:rFonts w:ascii="標楷體" w:eastAsia="標楷體" w:hAnsi="標楷體"/>
                <w:b/>
                <w:sz w:val="22"/>
                <w:szCs w:val="24"/>
              </w:rPr>
            </w:pPr>
            <w:r w:rsidRPr="00AA0D91">
              <w:rPr>
                <w:rFonts w:ascii="標楷體" w:eastAsia="標楷體" w:hAnsi="標楷體" w:hint="eastAsia"/>
                <w:b/>
                <w:sz w:val="22"/>
                <w:szCs w:val="24"/>
              </w:rPr>
              <w:t>Ca-IV-1各類文本中的飲食、服飾、建築形式、交通工具、名勝古蹟及休閒娛樂等文化內涵。</w:t>
            </w:r>
          </w:p>
          <w:p w:rsidR="00713131" w:rsidRPr="00596DF1" w:rsidRDefault="00AA0D91" w:rsidP="00514F04">
            <w:pPr>
              <w:snapToGrid w:val="0"/>
              <w:spacing w:line="280" w:lineRule="atLeast"/>
              <w:rPr>
                <w:rFonts w:ascii="標楷體" w:eastAsia="標楷體" w:hAnsi="標楷體"/>
                <w:b/>
                <w:sz w:val="22"/>
                <w:szCs w:val="24"/>
              </w:rPr>
            </w:pPr>
            <w:r w:rsidRPr="00AA0D91">
              <w:rPr>
                <w:rFonts w:ascii="標楷體" w:eastAsia="標楷體" w:hAnsi="標楷體" w:hint="eastAsia"/>
                <w:b/>
                <w:sz w:val="22"/>
                <w:szCs w:val="24"/>
              </w:rPr>
              <w:t>Cc-IV-1各類文本中的異數、信仰、思想等文化內涵。</w:t>
            </w:r>
          </w:p>
        </w:tc>
        <w:tc>
          <w:tcPr>
            <w:tcW w:w="1370" w:type="dxa"/>
          </w:tcPr>
          <w:p w:rsidR="00AA0D91" w:rsidRPr="00514F04" w:rsidRDefault="00AA0D91" w:rsidP="00514F04">
            <w:pPr>
              <w:rPr>
                <w:rFonts w:ascii="標楷體" w:eastAsia="標楷體" w:hAnsi="標楷體"/>
                <w:b/>
                <w:sz w:val="22"/>
                <w:szCs w:val="24"/>
              </w:rPr>
            </w:pPr>
            <w:r w:rsidRPr="00514F04">
              <w:rPr>
                <w:rFonts w:ascii="標楷體" w:eastAsia="標楷體" w:hAnsi="標楷體" w:hint="eastAsia"/>
                <w:b/>
                <w:sz w:val="22"/>
                <w:szCs w:val="24"/>
              </w:rPr>
              <w:lastRenderedPageBreak/>
              <w:t>1.認識對聯的作法與種類，並能分辨對聯的使用方式。</w:t>
            </w:r>
          </w:p>
          <w:p w:rsidR="00AA0D91" w:rsidRPr="00514F04" w:rsidRDefault="00AA0D91" w:rsidP="00514F04">
            <w:pPr>
              <w:rPr>
                <w:rFonts w:ascii="標楷體" w:eastAsia="標楷體" w:hAnsi="標楷體"/>
                <w:b/>
                <w:sz w:val="22"/>
                <w:szCs w:val="24"/>
              </w:rPr>
            </w:pPr>
            <w:r w:rsidRPr="00514F04">
              <w:rPr>
                <w:rFonts w:ascii="標楷體" w:eastAsia="標楷體" w:hAnsi="標楷體" w:hint="eastAsia"/>
                <w:b/>
                <w:sz w:val="22"/>
                <w:szCs w:val="24"/>
              </w:rPr>
              <w:t>2.能判讀對聯的主題內涵與不同場合下的使用方法。</w:t>
            </w:r>
          </w:p>
          <w:p w:rsidR="00713131" w:rsidRPr="00514F04" w:rsidRDefault="00AA0D91" w:rsidP="00514F04">
            <w:pPr>
              <w:rPr>
                <w:rFonts w:ascii="標楷體" w:eastAsia="標楷體" w:hAnsi="標楷體"/>
                <w:b/>
                <w:sz w:val="22"/>
                <w:szCs w:val="24"/>
              </w:rPr>
            </w:pPr>
            <w:r w:rsidRPr="00514F04">
              <w:rPr>
                <w:rFonts w:ascii="標楷體" w:eastAsia="標楷體" w:hAnsi="標楷體" w:hint="eastAsia"/>
                <w:b/>
                <w:sz w:val="22"/>
                <w:szCs w:val="24"/>
              </w:rPr>
              <w:lastRenderedPageBreak/>
              <w:t>3.能欣賞對聯的情韻、文字之美。</w:t>
            </w:r>
          </w:p>
        </w:tc>
        <w:tc>
          <w:tcPr>
            <w:tcW w:w="2694" w:type="dxa"/>
          </w:tcPr>
          <w:p w:rsidR="00713131"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lastRenderedPageBreak/>
              <w:t>一、準備活動</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t>1.神話故事：門神、桃符。</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t>2.文學發展：受到南北朝、唐朝「偶句」影響。</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t>二、發展活動</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t>1.常見類型：春聯、楹聯、行業聯、賀聯、輓聯。</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t>2.門聯使用：</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lastRenderedPageBreak/>
              <w:t>（1）分上聯、下聯、橫批。</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t>（2）上下聯分辨：仄起平收。</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t>（3）面對門，右「上」，左「下」。</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t>三、總結活動</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t>1.找上下聯：準備好不同的對聯貼在黑板上，以小組競賽方式，找出相對應的上下聯。</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t>2.分辨場合：將配對完成的對聯依不同場合加以分類。</w:t>
            </w:r>
          </w:p>
          <w:p w:rsidR="00514F04" w:rsidRPr="00514F04" w:rsidRDefault="00514F04" w:rsidP="00514F04">
            <w:pPr>
              <w:rPr>
                <w:rFonts w:ascii="標楷體" w:eastAsia="標楷體" w:hAnsi="標楷體"/>
                <w:b/>
                <w:sz w:val="22"/>
                <w:szCs w:val="24"/>
              </w:rPr>
            </w:pPr>
            <w:r w:rsidRPr="00514F04">
              <w:rPr>
                <w:rFonts w:ascii="標楷體" w:eastAsia="標楷體" w:hAnsi="標楷體" w:hint="eastAsia"/>
                <w:b/>
                <w:sz w:val="22"/>
                <w:szCs w:val="24"/>
              </w:rPr>
              <w:t>進階版：讓學生找出該分類的關鍵字詞。</w:t>
            </w:r>
          </w:p>
        </w:tc>
        <w:tc>
          <w:tcPr>
            <w:tcW w:w="702" w:type="dxa"/>
          </w:tcPr>
          <w:p w:rsidR="00713131" w:rsidRPr="00514F04" w:rsidRDefault="00514F04" w:rsidP="00713131">
            <w:pPr>
              <w:rPr>
                <w:rFonts w:ascii="標楷體" w:eastAsia="標楷體" w:hAnsi="標楷體"/>
                <w:b/>
                <w:sz w:val="22"/>
                <w:szCs w:val="24"/>
              </w:rPr>
            </w:pPr>
            <w:r w:rsidRPr="00514F04">
              <w:rPr>
                <w:rFonts w:ascii="標楷體" w:eastAsia="標楷體" w:hAnsi="標楷體" w:hint="eastAsia"/>
                <w:b/>
                <w:sz w:val="22"/>
                <w:szCs w:val="24"/>
              </w:rPr>
              <w:lastRenderedPageBreak/>
              <w:t>1.口頭評量</w:t>
            </w:r>
          </w:p>
          <w:p w:rsidR="00514F04" w:rsidRPr="00514F04" w:rsidRDefault="00514F04" w:rsidP="00713131">
            <w:pPr>
              <w:rPr>
                <w:rFonts w:ascii="標楷體" w:eastAsia="標楷體" w:hAnsi="標楷體"/>
                <w:b/>
                <w:sz w:val="22"/>
                <w:szCs w:val="24"/>
              </w:rPr>
            </w:pPr>
            <w:r w:rsidRPr="00514F04">
              <w:rPr>
                <w:rFonts w:ascii="標楷體" w:eastAsia="標楷體" w:hAnsi="標楷體" w:hint="eastAsia"/>
                <w:b/>
                <w:sz w:val="22"/>
                <w:szCs w:val="24"/>
              </w:rPr>
              <w:t>2.實作評量</w:t>
            </w:r>
          </w:p>
          <w:p w:rsidR="00514F04" w:rsidRPr="000D521C" w:rsidRDefault="00514F04" w:rsidP="00713131">
            <w:pPr>
              <w:rPr>
                <w:rFonts w:ascii="新細明體" w:hAnsi="新細明體" w:cs="Arial Unicode MS"/>
                <w:color w:val="000000"/>
                <w:sz w:val="20"/>
                <w:szCs w:val="20"/>
              </w:rPr>
            </w:pPr>
            <w:r w:rsidRPr="00514F04">
              <w:rPr>
                <w:rFonts w:ascii="標楷體" w:eastAsia="標楷體" w:hAnsi="標楷體" w:hint="eastAsia"/>
                <w:b/>
                <w:sz w:val="22"/>
                <w:szCs w:val="24"/>
              </w:rPr>
              <w:t>3.作業評量</w:t>
            </w:r>
          </w:p>
        </w:tc>
      </w:tr>
      <w:tr w:rsidR="00713131" w:rsidRPr="00596DF1" w:rsidTr="003B7DD6">
        <w:tc>
          <w:tcPr>
            <w:tcW w:w="518" w:type="dxa"/>
            <w:vAlign w:val="center"/>
          </w:tcPr>
          <w:p w:rsidR="00713131" w:rsidRPr="00596DF1" w:rsidRDefault="00713131" w:rsidP="00713131">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r>
              <w:rPr>
                <w:rFonts w:ascii="標楷體" w:eastAsia="標楷體" w:hAnsi="標楷體"/>
                <w:b/>
                <w:sz w:val="22"/>
                <w:szCs w:val="24"/>
              </w:rPr>
              <w:t>2</w:t>
            </w:r>
          </w:p>
        </w:tc>
        <w:tc>
          <w:tcPr>
            <w:tcW w:w="753" w:type="dxa"/>
            <w:vAlign w:val="center"/>
          </w:tcPr>
          <w:p w:rsidR="00713131" w:rsidRPr="00065212" w:rsidRDefault="00713131" w:rsidP="00065212">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11/17-11/21</w:t>
            </w:r>
          </w:p>
        </w:tc>
        <w:tc>
          <w:tcPr>
            <w:tcW w:w="851" w:type="dxa"/>
            <w:vAlign w:val="center"/>
          </w:tcPr>
          <w:p w:rsidR="00713131" w:rsidRPr="00BE4B6D" w:rsidRDefault="003B7DD6" w:rsidP="00713131">
            <w:pPr>
              <w:jc w:val="both"/>
              <w:rPr>
                <w:rFonts w:ascii="新細明體" w:hAnsi="新細明體"/>
                <w:color w:val="FF0000"/>
                <w:sz w:val="20"/>
                <w:szCs w:val="20"/>
              </w:rPr>
            </w:pPr>
            <w:r w:rsidRPr="003B7DD6">
              <w:rPr>
                <w:rFonts w:ascii="標楷體" w:eastAsia="標楷體" w:hAnsi="標楷體" w:hint="eastAsia"/>
                <w:b/>
                <w:sz w:val="22"/>
                <w:szCs w:val="24"/>
              </w:rPr>
              <w:t>自學一大明湖</w:t>
            </w:r>
          </w:p>
        </w:tc>
        <w:tc>
          <w:tcPr>
            <w:tcW w:w="1370" w:type="dxa"/>
          </w:tcPr>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1-Ⅳ-2:依據不同情境，分辨聲</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情意涵及表達技巧，適</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切回應。</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2-Ⅳ-1:掌握生活情境，適切表</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情達意，分享自身經</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驗。</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b/>
                <w:sz w:val="22"/>
                <w:szCs w:val="24"/>
              </w:rPr>
              <w:t>5-</w:t>
            </w:r>
            <w:r w:rsidRPr="00EB3FAC">
              <w:rPr>
                <w:rFonts w:ascii="標楷體" w:eastAsia="標楷體" w:hAnsi="標楷體" w:hint="eastAsia"/>
                <w:b/>
                <w:sz w:val="22"/>
                <w:szCs w:val="24"/>
              </w:rPr>
              <w:t>Ⅳ</w:t>
            </w:r>
            <w:r w:rsidRPr="00EB3FAC">
              <w:rPr>
                <w:rFonts w:ascii="標楷體" w:eastAsia="標楷體" w:hAnsi="標楷體"/>
                <w:b/>
                <w:sz w:val="22"/>
                <w:szCs w:val="24"/>
              </w:rPr>
              <w:t>-3:</w:t>
            </w:r>
            <w:r w:rsidRPr="00EB3FAC">
              <w:rPr>
                <w:rFonts w:ascii="標楷體" w:eastAsia="標楷體" w:hAnsi="標楷體" w:hint="eastAsia"/>
                <w:b/>
                <w:sz w:val="22"/>
                <w:szCs w:val="24"/>
              </w:rPr>
              <w:t>理解各類文本內容、形</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式和寫作特色。</w:t>
            </w:r>
          </w:p>
          <w:p w:rsidR="00713131" w:rsidRPr="00596DF1" w:rsidRDefault="00713131" w:rsidP="003B7DD6">
            <w:pPr>
              <w:snapToGrid w:val="0"/>
              <w:spacing w:line="280" w:lineRule="atLeast"/>
              <w:jc w:val="both"/>
              <w:rPr>
                <w:rFonts w:ascii="標楷體" w:eastAsia="標楷體" w:hAnsi="標楷體"/>
                <w:b/>
                <w:sz w:val="22"/>
                <w:szCs w:val="24"/>
              </w:rPr>
            </w:pPr>
          </w:p>
        </w:tc>
        <w:tc>
          <w:tcPr>
            <w:tcW w:w="1370" w:type="dxa"/>
          </w:tcPr>
          <w:p w:rsidR="00EB3FAC" w:rsidRPr="00EB3FAC" w:rsidRDefault="00EB3FAC"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Ad-Ⅳ-1:篇章的主旨、結構、寓</w:t>
            </w:r>
          </w:p>
          <w:p w:rsidR="00EB3FAC" w:rsidRPr="00EB3FAC" w:rsidRDefault="00EB3FAC"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意與分析。</w:t>
            </w:r>
          </w:p>
          <w:p w:rsidR="00EB3FAC" w:rsidRPr="00EB3FAC" w:rsidRDefault="00EB3FAC"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Ba-Ⅳ-2:各種描寫的作用及呈現</w:t>
            </w:r>
          </w:p>
          <w:p w:rsidR="00EB3FAC" w:rsidRPr="00EB3FAC" w:rsidRDefault="00EB3FAC"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的效果。</w:t>
            </w:r>
          </w:p>
          <w:p w:rsidR="00EB3FAC" w:rsidRPr="00EB3FAC" w:rsidRDefault="00EB3FAC" w:rsidP="003B7DD6">
            <w:pPr>
              <w:snapToGrid w:val="0"/>
              <w:spacing w:line="280" w:lineRule="atLeast"/>
              <w:jc w:val="both"/>
              <w:rPr>
                <w:rFonts w:ascii="標楷體" w:eastAsia="標楷體" w:hAnsi="標楷體"/>
                <w:b/>
                <w:sz w:val="22"/>
                <w:szCs w:val="24"/>
              </w:rPr>
            </w:pPr>
            <w:r w:rsidRPr="00EB3FAC">
              <w:rPr>
                <w:rFonts w:ascii="標楷體" w:eastAsia="標楷體" w:hAnsi="標楷體"/>
                <w:b/>
                <w:sz w:val="22"/>
                <w:szCs w:val="24"/>
              </w:rPr>
              <w:t>Ca-</w:t>
            </w:r>
            <w:r w:rsidRPr="00EB3FAC">
              <w:rPr>
                <w:rFonts w:ascii="標楷體" w:eastAsia="標楷體" w:hAnsi="標楷體" w:hint="eastAsia"/>
                <w:b/>
                <w:sz w:val="22"/>
                <w:szCs w:val="24"/>
              </w:rPr>
              <w:t>Ⅳ</w:t>
            </w:r>
            <w:r w:rsidRPr="00EB3FAC">
              <w:rPr>
                <w:rFonts w:ascii="標楷體" w:eastAsia="標楷體" w:hAnsi="標楷體"/>
                <w:b/>
                <w:sz w:val="22"/>
                <w:szCs w:val="24"/>
              </w:rPr>
              <w:t>-2:</w:t>
            </w:r>
            <w:r w:rsidRPr="00EB3FAC">
              <w:rPr>
                <w:rFonts w:ascii="標楷體" w:eastAsia="標楷體" w:hAnsi="標楷體" w:hint="eastAsia"/>
                <w:b/>
                <w:sz w:val="22"/>
                <w:szCs w:val="24"/>
              </w:rPr>
              <w:t>各類文本中表現科技文</w:t>
            </w:r>
          </w:p>
          <w:p w:rsidR="00EB3FAC" w:rsidRPr="00EB3FAC" w:rsidRDefault="00EB3FAC"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明演進、生存環境發展</w:t>
            </w:r>
          </w:p>
          <w:p w:rsidR="00713131" w:rsidRPr="00596DF1" w:rsidRDefault="00EB3FAC"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的文化內涵。</w:t>
            </w:r>
          </w:p>
        </w:tc>
        <w:tc>
          <w:tcPr>
            <w:tcW w:w="1370" w:type="dxa"/>
          </w:tcPr>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(一)認識章回小說與老殘遊記。</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(二)認識劉鶚生平及其著作。</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(三)學習遊記形式的寫作手法與本文寫景技巧。</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(四)能夠掌握「對聯」的特色。</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(五)領略大自然之美。</w:t>
            </w:r>
          </w:p>
          <w:p w:rsidR="00713131"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(六)涵蓋資訊與環境生涯發展議題。</w:t>
            </w:r>
          </w:p>
        </w:tc>
        <w:tc>
          <w:tcPr>
            <w:tcW w:w="2694" w:type="dxa"/>
          </w:tcPr>
          <w:p w:rsidR="00713131"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一、準備活動</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教師將大明湖學習內容分為五大項目，各組討論較有興趣報告的</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項目優先順序。教師依項目依序提問，以先舉手搶標者為優先，其餘抽</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籤指定報告項目。</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二、發展活動</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小組上台發表—遵守報告禮節、尊重發言、注意音量大小與儀態。</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每組報告時間15-20分，全組皆需出列，報告與板書可同時進行。</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報告結束須回答同學提問，如報告內容有誤，書面報告需再修正後繳交。</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三、總結活動</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教師講評、補充內容。課後評選最佳口頭與書面報告各一組，下節課頒獎。</w:t>
            </w:r>
          </w:p>
        </w:tc>
        <w:tc>
          <w:tcPr>
            <w:tcW w:w="702" w:type="dxa"/>
          </w:tcPr>
          <w:p w:rsidR="00713131" w:rsidRPr="003B7DD6" w:rsidRDefault="003B7DD6" w:rsidP="00713131">
            <w:pPr>
              <w:rPr>
                <w:rFonts w:ascii="標楷體" w:eastAsia="標楷體" w:hAnsi="標楷體"/>
                <w:b/>
                <w:sz w:val="22"/>
                <w:szCs w:val="24"/>
              </w:rPr>
            </w:pPr>
            <w:r w:rsidRPr="003B7DD6">
              <w:rPr>
                <w:rFonts w:ascii="標楷體" w:eastAsia="標楷體" w:hAnsi="標楷體" w:hint="eastAsia"/>
                <w:b/>
                <w:sz w:val="22"/>
                <w:szCs w:val="24"/>
              </w:rPr>
              <w:t>1.口頭評量</w:t>
            </w:r>
          </w:p>
          <w:p w:rsidR="003B7DD6" w:rsidRPr="003B7DD6" w:rsidRDefault="003B7DD6" w:rsidP="00713131">
            <w:pPr>
              <w:rPr>
                <w:rFonts w:ascii="標楷體" w:eastAsia="標楷體" w:hAnsi="標楷體"/>
                <w:b/>
                <w:sz w:val="22"/>
                <w:szCs w:val="24"/>
              </w:rPr>
            </w:pPr>
            <w:r w:rsidRPr="003B7DD6">
              <w:rPr>
                <w:rFonts w:ascii="標楷體" w:eastAsia="標楷體" w:hAnsi="標楷體" w:hint="eastAsia"/>
                <w:b/>
                <w:sz w:val="22"/>
                <w:szCs w:val="24"/>
              </w:rPr>
              <w:t>2.報告評量</w:t>
            </w:r>
          </w:p>
          <w:p w:rsidR="003B7DD6" w:rsidRPr="000D521C" w:rsidRDefault="003B7DD6" w:rsidP="00713131">
            <w:pPr>
              <w:rPr>
                <w:rFonts w:ascii="新細明體" w:hAnsi="新細明體" w:cs="Arial Unicode MS"/>
                <w:color w:val="000000"/>
                <w:sz w:val="20"/>
                <w:szCs w:val="20"/>
              </w:rPr>
            </w:pPr>
            <w:r w:rsidRPr="003B7DD6">
              <w:rPr>
                <w:rFonts w:ascii="標楷體" w:eastAsia="標楷體" w:hAnsi="標楷體" w:hint="eastAsia"/>
                <w:b/>
                <w:sz w:val="22"/>
                <w:szCs w:val="24"/>
              </w:rPr>
              <w:t>3.同儕互評</w:t>
            </w:r>
          </w:p>
        </w:tc>
      </w:tr>
      <w:tr w:rsidR="003B7DD6" w:rsidRPr="00596DF1" w:rsidTr="001A4CB3">
        <w:tc>
          <w:tcPr>
            <w:tcW w:w="518"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r>
              <w:rPr>
                <w:rFonts w:ascii="標楷體" w:eastAsia="標楷體" w:hAnsi="標楷體"/>
                <w:b/>
                <w:sz w:val="22"/>
                <w:szCs w:val="24"/>
              </w:rPr>
              <w:t>3</w:t>
            </w:r>
          </w:p>
        </w:tc>
        <w:tc>
          <w:tcPr>
            <w:tcW w:w="753" w:type="dxa"/>
            <w:vAlign w:val="center"/>
          </w:tcPr>
          <w:p w:rsidR="003B7DD6" w:rsidRPr="00065212" w:rsidRDefault="003B7DD6" w:rsidP="003B7DD6">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11/24-</w:t>
            </w:r>
            <w:r w:rsidRPr="00065212">
              <w:rPr>
                <w:rFonts w:ascii="標楷體" w:eastAsia="標楷體" w:hAnsi="標楷體" w:hint="eastAsia"/>
                <w:b/>
                <w:sz w:val="20"/>
                <w:szCs w:val="24"/>
              </w:rPr>
              <w:lastRenderedPageBreak/>
              <w:t>11/28</w:t>
            </w:r>
          </w:p>
        </w:tc>
        <w:tc>
          <w:tcPr>
            <w:tcW w:w="851" w:type="dxa"/>
            <w:vAlign w:val="center"/>
          </w:tcPr>
          <w:p w:rsidR="003B7DD6" w:rsidRPr="00BE4B6D" w:rsidRDefault="003B7DD6" w:rsidP="003B7DD6">
            <w:pPr>
              <w:jc w:val="both"/>
              <w:rPr>
                <w:rFonts w:ascii="新細明體" w:hAnsi="新細明體"/>
                <w:color w:val="FF0000"/>
                <w:sz w:val="20"/>
                <w:szCs w:val="20"/>
              </w:rPr>
            </w:pPr>
            <w:r w:rsidRPr="003B7DD6">
              <w:rPr>
                <w:rFonts w:ascii="標楷體" w:eastAsia="標楷體" w:hAnsi="標楷體" w:hint="eastAsia"/>
                <w:b/>
                <w:sz w:val="22"/>
                <w:szCs w:val="24"/>
              </w:rPr>
              <w:lastRenderedPageBreak/>
              <w:t>自學一大</w:t>
            </w:r>
            <w:r w:rsidRPr="003B7DD6">
              <w:rPr>
                <w:rFonts w:ascii="標楷體" w:eastAsia="標楷體" w:hAnsi="標楷體" w:hint="eastAsia"/>
                <w:b/>
                <w:sz w:val="22"/>
                <w:szCs w:val="24"/>
              </w:rPr>
              <w:lastRenderedPageBreak/>
              <w:t>明湖</w:t>
            </w:r>
          </w:p>
        </w:tc>
        <w:tc>
          <w:tcPr>
            <w:tcW w:w="1370" w:type="dxa"/>
          </w:tcPr>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lastRenderedPageBreak/>
              <w:t>1-Ⅳ-2:依據不同情</w:t>
            </w:r>
            <w:r w:rsidRPr="00EB3FAC">
              <w:rPr>
                <w:rFonts w:ascii="標楷體" w:eastAsia="標楷體" w:hAnsi="標楷體" w:hint="eastAsia"/>
                <w:b/>
                <w:sz w:val="22"/>
                <w:szCs w:val="24"/>
              </w:rPr>
              <w:lastRenderedPageBreak/>
              <w:t>境，分辨聲</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情意涵及表達技巧，適</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切回應。</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2-Ⅳ-1:掌握生活情境，適切表</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情達意，分享自身經</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驗。</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b/>
                <w:sz w:val="22"/>
                <w:szCs w:val="24"/>
              </w:rPr>
              <w:t>5-</w:t>
            </w:r>
            <w:r w:rsidRPr="00EB3FAC">
              <w:rPr>
                <w:rFonts w:ascii="標楷體" w:eastAsia="標楷體" w:hAnsi="標楷體" w:hint="eastAsia"/>
                <w:b/>
                <w:sz w:val="22"/>
                <w:szCs w:val="24"/>
              </w:rPr>
              <w:t>Ⅳ</w:t>
            </w:r>
            <w:r w:rsidRPr="00EB3FAC">
              <w:rPr>
                <w:rFonts w:ascii="標楷體" w:eastAsia="標楷體" w:hAnsi="標楷體"/>
                <w:b/>
                <w:sz w:val="22"/>
                <w:szCs w:val="24"/>
              </w:rPr>
              <w:t>-3:</w:t>
            </w:r>
            <w:r w:rsidRPr="00EB3FAC">
              <w:rPr>
                <w:rFonts w:ascii="標楷體" w:eastAsia="標楷體" w:hAnsi="標楷體" w:hint="eastAsia"/>
                <w:b/>
                <w:sz w:val="22"/>
                <w:szCs w:val="24"/>
              </w:rPr>
              <w:t>理解各類文本內容、形</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式和寫作特色。</w:t>
            </w:r>
          </w:p>
          <w:p w:rsidR="003B7DD6" w:rsidRPr="00596DF1" w:rsidRDefault="003B7DD6" w:rsidP="003B7DD6">
            <w:pPr>
              <w:snapToGrid w:val="0"/>
              <w:spacing w:line="280" w:lineRule="atLeast"/>
              <w:jc w:val="both"/>
              <w:rPr>
                <w:rFonts w:ascii="標楷體" w:eastAsia="標楷體" w:hAnsi="標楷體"/>
                <w:b/>
                <w:sz w:val="22"/>
                <w:szCs w:val="24"/>
              </w:rPr>
            </w:pPr>
          </w:p>
        </w:tc>
        <w:tc>
          <w:tcPr>
            <w:tcW w:w="1370" w:type="dxa"/>
          </w:tcPr>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lastRenderedPageBreak/>
              <w:t>Ad-Ⅳ-1:篇章的主旨、</w:t>
            </w:r>
            <w:r w:rsidRPr="00EB3FAC">
              <w:rPr>
                <w:rFonts w:ascii="標楷體" w:eastAsia="標楷體" w:hAnsi="標楷體" w:hint="eastAsia"/>
                <w:b/>
                <w:sz w:val="22"/>
                <w:szCs w:val="24"/>
              </w:rPr>
              <w:lastRenderedPageBreak/>
              <w:t>結構、寓</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意與分析。</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Ba-Ⅳ-2:各種描寫的作用及呈現</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的效果。</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b/>
                <w:sz w:val="22"/>
                <w:szCs w:val="24"/>
              </w:rPr>
              <w:t>Ca-</w:t>
            </w:r>
            <w:r w:rsidRPr="00EB3FAC">
              <w:rPr>
                <w:rFonts w:ascii="標楷體" w:eastAsia="標楷體" w:hAnsi="標楷體" w:hint="eastAsia"/>
                <w:b/>
                <w:sz w:val="22"/>
                <w:szCs w:val="24"/>
              </w:rPr>
              <w:t>Ⅳ</w:t>
            </w:r>
            <w:r w:rsidRPr="00EB3FAC">
              <w:rPr>
                <w:rFonts w:ascii="標楷體" w:eastAsia="標楷體" w:hAnsi="標楷體"/>
                <w:b/>
                <w:sz w:val="22"/>
                <w:szCs w:val="24"/>
              </w:rPr>
              <w:t>-2:</w:t>
            </w:r>
            <w:r w:rsidRPr="00EB3FAC">
              <w:rPr>
                <w:rFonts w:ascii="標楷體" w:eastAsia="標楷體" w:hAnsi="標楷體" w:hint="eastAsia"/>
                <w:b/>
                <w:sz w:val="22"/>
                <w:szCs w:val="24"/>
              </w:rPr>
              <w:t>各類文本中表現科技文</w:t>
            </w:r>
          </w:p>
          <w:p w:rsidR="003B7DD6" w:rsidRPr="00EB3FAC"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明演進、生存環境發展</w:t>
            </w:r>
          </w:p>
          <w:p w:rsidR="003B7DD6" w:rsidRPr="00596DF1" w:rsidRDefault="003B7DD6" w:rsidP="003B7DD6">
            <w:pPr>
              <w:snapToGrid w:val="0"/>
              <w:spacing w:line="280" w:lineRule="atLeast"/>
              <w:jc w:val="both"/>
              <w:rPr>
                <w:rFonts w:ascii="標楷體" w:eastAsia="標楷體" w:hAnsi="標楷體"/>
                <w:b/>
                <w:sz w:val="22"/>
                <w:szCs w:val="24"/>
              </w:rPr>
            </w:pPr>
            <w:r w:rsidRPr="00EB3FAC">
              <w:rPr>
                <w:rFonts w:ascii="標楷體" w:eastAsia="標楷體" w:hAnsi="標楷體" w:hint="eastAsia"/>
                <w:b/>
                <w:sz w:val="22"/>
                <w:szCs w:val="24"/>
              </w:rPr>
              <w:t>的文化內涵。</w:t>
            </w:r>
          </w:p>
        </w:tc>
        <w:tc>
          <w:tcPr>
            <w:tcW w:w="1370" w:type="dxa"/>
          </w:tcPr>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lastRenderedPageBreak/>
              <w:t>(一)認識章回小說與老</w:t>
            </w:r>
            <w:r w:rsidRPr="003B7DD6">
              <w:rPr>
                <w:rFonts w:ascii="標楷體" w:eastAsia="標楷體" w:hAnsi="標楷體" w:hint="eastAsia"/>
                <w:b/>
                <w:sz w:val="22"/>
                <w:szCs w:val="24"/>
              </w:rPr>
              <w:lastRenderedPageBreak/>
              <w:t>殘遊記。</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(二)認識劉鶚生平及其著作。</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(三)學習遊記形式的寫作手法與本文寫景技巧。</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(四)能夠掌握「對聯」的特色。</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(五)領略大自然之美。</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(六)涵蓋資訊與環境生涯發展議題。</w:t>
            </w:r>
          </w:p>
        </w:tc>
        <w:tc>
          <w:tcPr>
            <w:tcW w:w="2694" w:type="dxa"/>
          </w:tcPr>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lastRenderedPageBreak/>
              <w:t>一、準備活動</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教師將大明湖學習內容分</w:t>
            </w:r>
            <w:r w:rsidRPr="003B7DD6">
              <w:rPr>
                <w:rFonts w:ascii="標楷體" w:eastAsia="標楷體" w:hAnsi="標楷體" w:hint="eastAsia"/>
                <w:b/>
                <w:sz w:val="22"/>
                <w:szCs w:val="24"/>
              </w:rPr>
              <w:lastRenderedPageBreak/>
              <w:t>為五大項目，各組討論較有興趣報告的</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項目優先順序。教師依項目依序提問，以先舉手搶標者為優先，其餘抽</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籤指定報告項目。</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二、發展活動</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小組上台發表—遵守報告禮節、尊重發言、注意音量大小與儀態。</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每組報告時間15-20分，全組皆需出列，報告與板書可同時進行。</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報告結束須回答同學提問，如報告內容有誤，書面報告需再修正後繳交。</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三、總結活動</w:t>
            </w:r>
          </w:p>
          <w:p w:rsidR="003B7DD6" w:rsidRPr="003B7DD6" w:rsidRDefault="003B7DD6" w:rsidP="003B7DD6">
            <w:pPr>
              <w:jc w:val="both"/>
              <w:rPr>
                <w:rFonts w:ascii="標楷體" w:eastAsia="標楷體" w:hAnsi="標楷體"/>
                <w:b/>
                <w:sz w:val="22"/>
                <w:szCs w:val="24"/>
              </w:rPr>
            </w:pPr>
            <w:r w:rsidRPr="003B7DD6">
              <w:rPr>
                <w:rFonts w:ascii="標楷體" w:eastAsia="標楷體" w:hAnsi="標楷體" w:hint="eastAsia"/>
                <w:b/>
                <w:sz w:val="22"/>
                <w:szCs w:val="24"/>
              </w:rPr>
              <w:t>教師講評、補充內容。課後評選最佳口頭與書面報告各一組，下節課頒獎。</w:t>
            </w:r>
          </w:p>
        </w:tc>
        <w:tc>
          <w:tcPr>
            <w:tcW w:w="702" w:type="dxa"/>
          </w:tcPr>
          <w:p w:rsidR="003B7DD6" w:rsidRPr="003B7DD6" w:rsidRDefault="003B7DD6" w:rsidP="003B7DD6">
            <w:pPr>
              <w:rPr>
                <w:rFonts w:ascii="標楷體" w:eastAsia="標楷體" w:hAnsi="標楷體"/>
                <w:b/>
                <w:sz w:val="22"/>
                <w:szCs w:val="24"/>
              </w:rPr>
            </w:pPr>
            <w:r w:rsidRPr="003B7DD6">
              <w:rPr>
                <w:rFonts w:ascii="標楷體" w:eastAsia="標楷體" w:hAnsi="標楷體" w:hint="eastAsia"/>
                <w:b/>
                <w:sz w:val="22"/>
                <w:szCs w:val="24"/>
              </w:rPr>
              <w:lastRenderedPageBreak/>
              <w:t>1.口頭評</w:t>
            </w:r>
            <w:r w:rsidRPr="003B7DD6">
              <w:rPr>
                <w:rFonts w:ascii="標楷體" w:eastAsia="標楷體" w:hAnsi="標楷體" w:hint="eastAsia"/>
                <w:b/>
                <w:sz w:val="22"/>
                <w:szCs w:val="24"/>
              </w:rPr>
              <w:lastRenderedPageBreak/>
              <w:t>量</w:t>
            </w:r>
          </w:p>
          <w:p w:rsidR="003B7DD6" w:rsidRPr="003B7DD6" w:rsidRDefault="003B7DD6" w:rsidP="003B7DD6">
            <w:pPr>
              <w:rPr>
                <w:rFonts w:ascii="標楷體" w:eastAsia="標楷體" w:hAnsi="標楷體"/>
                <w:b/>
                <w:sz w:val="22"/>
                <w:szCs w:val="24"/>
              </w:rPr>
            </w:pPr>
            <w:r w:rsidRPr="003B7DD6">
              <w:rPr>
                <w:rFonts w:ascii="標楷體" w:eastAsia="標楷體" w:hAnsi="標楷體" w:hint="eastAsia"/>
                <w:b/>
                <w:sz w:val="22"/>
                <w:szCs w:val="24"/>
              </w:rPr>
              <w:t>2.報告評量</w:t>
            </w:r>
          </w:p>
          <w:p w:rsidR="003B7DD6" w:rsidRPr="000D521C" w:rsidRDefault="003B7DD6" w:rsidP="003B7DD6">
            <w:pPr>
              <w:rPr>
                <w:rFonts w:ascii="新細明體" w:hAnsi="新細明體" w:cs="Arial Unicode MS"/>
                <w:color w:val="000000"/>
                <w:sz w:val="20"/>
                <w:szCs w:val="20"/>
              </w:rPr>
            </w:pPr>
            <w:r w:rsidRPr="003B7DD6">
              <w:rPr>
                <w:rFonts w:ascii="標楷體" w:eastAsia="標楷體" w:hAnsi="標楷體" w:hint="eastAsia"/>
                <w:b/>
                <w:sz w:val="22"/>
                <w:szCs w:val="24"/>
              </w:rPr>
              <w:t>3.同儕互評</w:t>
            </w:r>
          </w:p>
        </w:tc>
      </w:tr>
      <w:tr w:rsidR="003B7DD6" w:rsidRPr="00596DF1" w:rsidTr="00C93F52">
        <w:tc>
          <w:tcPr>
            <w:tcW w:w="518"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1</w:t>
            </w:r>
            <w:r>
              <w:rPr>
                <w:rFonts w:ascii="標楷體" w:eastAsia="標楷體" w:hAnsi="標楷體"/>
                <w:b/>
                <w:sz w:val="22"/>
                <w:szCs w:val="24"/>
              </w:rPr>
              <w:t>4</w:t>
            </w:r>
          </w:p>
        </w:tc>
        <w:tc>
          <w:tcPr>
            <w:tcW w:w="753" w:type="dxa"/>
            <w:vAlign w:val="center"/>
          </w:tcPr>
          <w:p w:rsidR="003B7DD6" w:rsidRPr="00065212" w:rsidRDefault="003B7DD6" w:rsidP="003B7DD6">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12/1-12/5</w:t>
            </w:r>
          </w:p>
        </w:tc>
        <w:tc>
          <w:tcPr>
            <w:tcW w:w="851" w:type="dxa"/>
            <w:vAlign w:val="center"/>
          </w:tcPr>
          <w:p w:rsidR="003B7DD6" w:rsidRPr="00065212" w:rsidRDefault="003B7DD6" w:rsidP="003B7DD6">
            <w:pPr>
              <w:jc w:val="both"/>
              <w:rPr>
                <w:rFonts w:ascii="標楷體" w:eastAsia="標楷體" w:hAnsi="標楷體"/>
                <w:b/>
                <w:sz w:val="22"/>
                <w:szCs w:val="24"/>
              </w:rPr>
            </w:pPr>
            <w:r w:rsidRPr="00065212">
              <w:rPr>
                <w:rFonts w:ascii="標楷體" w:eastAsia="標楷體" w:hAnsi="標楷體" w:hint="eastAsia"/>
                <w:b/>
                <w:sz w:val="22"/>
                <w:szCs w:val="24"/>
              </w:rPr>
              <w:t>L9射鵰英雄傳智鬥書生</w:t>
            </w:r>
          </w:p>
        </w:tc>
        <w:tc>
          <w:tcPr>
            <w:tcW w:w="1370" w:type="dxa"/>
            <w:vAlign w:val="center"/>
          </w:tcPr>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1-Ⅳ-1以同理心，聆聽各項發言，並加以記錄、歸納。</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1-Ⅳ-2依據不同情境，分辨聲情意涵及表達技巧，適切回應。</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2-Ⅳ-3依理解的內容，明確表達意見，進行有條理的論辯，並注重言談禮貌。</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2-Ⅳ-5視不同情境，進行報告、評論、演說及論辯。</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lastRenderedPageBreak/>
              <w:t>5-Ⅳ-2理解各類文本的句子、段落與主要概念，指出寫作的目的與觀點。</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5-Ⅳ-3理解各類文本內容、形式和寫作特色。</w:t>
            </w:r>
          </w:p>
          <w:p w:rsidR="003B7DD6" w:rsidRPr="00596DF1"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b/>
                <w:sz w:val="22"/>
                <w:szCs w:val="24"/>
              </w:rPr>
              <w:t>6-</w:t>
            </w:r>
            <w:r w:rsidRPr="00C93F52">
              <w:rPr>
                <w:rFonts w:ascii="標楷體" w:eastAsia="標楷體" w:hAnsi="標楷體" w:hint="eastAsia"/>
                <w:b/>
                <w:sz w:val="22"/>
                <w:szCs w:val="24"/>
              </w:rPr>
              <w:t>Ⅳ</w:t>
            </w:r>
            <w:r w:rsidRPr="00C93F52">
              <w:rPr>
                <w:rFonts w:ascii="標楷體" w:eastAsia="標楷體" w:hAnsi="標楷體"/>
                <w:b/>
                <w:sz w:val="22"/>
                <w:szCs w:val="24"/>
              </w:rPr>
              <w:t>-3</w:t>
            </w:r>
            <w:r w:rsidRPr="00C93F52">
              <w:rPr>
                <w:rFonts w:ascii="標楷體" w:eastAsia="標楷體" w:hAnsi="標楷體" w:hint="eastAsia"/>
                <w:b/>
                <w:sz w:val="22"/>
                <w:szCs w:val="24"/>
              </w:rPr>
              <w:t>靈活運用仿寫、改寫等技巧，增進寫作能力。</w:t>
            </w:r>
          </w:p>
        </w:tc>
        <w:tc>
          <w:tcPr>
            <w:tcW w:w="1370" w:type="dxa"/>
            <w:vAlign w:val="center"/>
          </w:tcPr>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lastRenderedPageBreak/>
              <w:t>Ac-Ⅳ-3 文句表達的邏輯與意義。</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Ad-Ⅳ-1 篇章的主旨、結構、寓意與分析。</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Ad-Ⅳ-2 新詩、現代散文、現代小說、劇本。</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Ba-Ⅳ-2 各種描寫的作用及呈現的效果。</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Bc-Ⅳ-1 具邏輯、客觀、理性的說明，如科學知識、產品、環境、制度等說明。</w:t>
            </w:r>
          </w:p>
          <w:p w:rsidR="003B7DD6" w:rsidRPr="00596DF1"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Bc-Ⅳ-2 描述、列舉、</w:t>
            </w:r>
            <w:r w:rsidRPr="00C93F52">
              <w:rPr>
                <w:rFonts w:ascii="標楷體" w:eastAsia="標楷體" w:hAnsi="標楷體" w:hint="eastAsia"/>
                <w:b/>
                <w:sz w:val="22"/>
                <w:szCs w:val="24"/>
              </w:rPr>
              <w:lastRenderedPageBreak/>
              <w:t>因果、問題解決、比較、分類、定義等寫作手法。</w:t>
            </w:r>
          </w:p>
        </w:tc>
        <w:tc>
          <w:tcPr>
            <w:tcW w:w="1370" w:type="dxa"/>
          </w:tcPr>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lastRenderedPageBreak/>
              <w:t>1.認識金庸生平及其作品簡略、了解武俠小說的特色。</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2.知曉本課《射鵰英雄傳》的背景及其主要人物。</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3.透過小說中人物對話及舉止，觀察其性格塑造。</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4.能欣賞武俠小說的趣味性。</w:t>
            </w:r>
          </w:p>
        </w:tc>
        <w:tc>
          <w:tcPr>
            <w:tcW w:w="2694" w:type="dxa"/>
          </w:tcPr>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一、準備活動</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1.介紹金庸生平及其作品簡介。</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2.介紹除金庸外之武俠小說代表作家：梁羽生、古龍。</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3.說明武俠小說特色。</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二、發展活動</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1.段落摘要分析及故事層次整理。教師以學習單配合提問方式（5W，Who、When、Why、Where、How）進行文本整理及分析，可連結寫作手法（起、承、轉、合）引導學生歸納故事發展的脈絡，更易引起學生共鳴。也藉此讓學生得以學習金庸情節緊湊、高潮迭起的章法結構及敘述手法。</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lastRenderedPageBreak/>
              <w:t>2.角色扮演朗誦課文，請學生扮作其中人物（黃蓉、郭靖、書生加旁白）來朗讀課文。</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三、總結活動</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教師可以合作小組方式分成郭靖、黃蓉、書生等三組，以文中出現的各式細節描述，比如言行舉止、衣著打扮甚至其他事物從旁襯托……等，剖析人物性格，探究其形象塑造手法，進一步深入了解金庸筆下鮮明立體的人物，學習其人物刻劃的技巧。</w:t>
            </w:r>
          </w:p>
        </w:tc>
        <w:tc>
          <w:tcPr>
            <w:tcW w:w="702" w:type="dxa"/>
          </w:tcPr>
          <w:p w:rsidR="003B7DD6" w:rsidRDefault="003B7DD6" w:rsidP="003B7DD6">
            <w:pPr>
              <w:jc w:val="both"/>
              <w:rPr>
                <w:rFonts w:ascii="標楷體" w:eastAsia="標楷體" w:hAnsi="標楷體"/>
                <w:b/>
                <w:sz w:val="22"/>
                <w:szCs w:val="24"/>
              </w:rPr>
            </w:pPr>
            <w:r>
              <w:rPr>
                <w:rFonts w:ascii="標楷體" w:eastAsia="標楷體" w:hAnsi="標楷體" w:hint="eastAsia"/>
                <w:b/>
                <w:sz w:val="22"/>
                <w:szCs w:val="24"/>
              </w:rPr>
              <w:lastRenderedPageBreak/>
              <w:t>1.實作評量</w:t>
            </w:r>
          </w:p>
          <w:p w:rsidR="003B7DD6" w:rsidRDefault="003B7DD6" w:rsidP="003B7DD6">
            <w:pPr>
              <w:jc w:val="both"/>
              <w:rPr>
                <w:rFonts w:ascii="標楷體" w:eastAsia="標楷體" w:hAnsi="標楷體"/>
                <w:b/>
                <w:sz w:val="22"/>
                <w:szCs w:val="24"/>
              </w:rPr>
            </w:pPr>
            <w:r>
              <w:rPr>
                <w:rFonts w:ascii="標楷體" w:eastAsia="標楷體" w:hAnsi="標楷體" w:hint="eastAsia"/>
                <w:b/>
                <w:sz w:val="22"/>
                <w:szCs w:val="24"/>
              </w:rPr>
              <w:t>2.口頭評量</w:t>
            </w:r>
          </w:p>
          <w:p w:rsidR="003B7DD6" w:rsidRPr="00596DF1" w:rsidRDefault="003B7DD6" w:rsidP="003B7DD6">
            <w:pPr>
              <w:jc w:val="both"/>
              <w:rPr>
                <w:rFonts w:ascii="標楷體" w:eastAsia="標楷體" w:hAnsi="標楷體"/>
                <w:b/>
                <w:sz w:val="22"/>
                <w:szCs w:val="24"/>
              </w:rPr>
            </w:pPr>
            <w:r>
              <w:rPr>
                <w:rFonts w:ascii="標楷體" w:eastAsia="標楷體" w:hAnsi="標楷體" w:hint="eastAsia"/>
                <w:b/>
                <w:sz w:val="22"/>
                <w:szCs w:val="24"/>
              </w:rPr>
              <w:t>3.同儕互評</w:t>
            </w:r>
          </w:p>
        </w:tc>
      </w:tr>
      <w:tr w:rsidR="003B7DD6" w:rsidRPr="00596DF1" w:rsidTr="00175DBE">
        <w:tc>
          <w:tcPr>
            <w:tcW w:w="518"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r>
              <w:rPr>
                <w:rFonts w:ascii="標楷體" w:eastAsia="標楷體" w:hAnsi="標楷體"/>
                <w:b/>
                <w:sz w:val="22"/>
                <w:szCs w:val="24"/>
              </w:rPr>
              <w:t>5</w:t>
            </w:r>
          </w:p>
        </w:tc>
        <w:tc>
          <w:tcPr>
            <w:tcW w:w="753" w:type="dxa"/>
            <w:vAlign w:val="center"/>
          </w:tcPr>
          <w:p w:rsidR="003B7DD6" w:rsidRPr="00065212" w:rsidRDefault="003B7DD6" w:rsidP="003B7DD6">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12//-12/12</w:t>
            </w:r>
          </w:p>
        </w:tc>
        <w:tc>
          <w:tcPr>
            <w:tcW w:w="851" w:type="dxa"/>
            <w:vAlign w:val="center"/>
          </w:tcPr>
          <w:p w:rsidR="003B7DD6" w:rsidRPr="00065212" w:rsidRDefault="003B7DD6" w:rsidP="003B7DD6">
            <w:pPr>
              <w:jc w:val="both"/>
              <w:rPr>
                <w:rFonts w:ascii="標楷體" w:eastAsia="標楷體" w:hAnsi="標楷體"/>
                <w:b/>
                <w:sz w:val="22"/>
                <w:szCs w:val="24"/>
              </w:rPr>
            </w:pPr>
            <w:r w:rsidRPr="00065212">
              <w:rPr>
                <w:rFonts w:ascii="標楷體" w:eastAsia="標楷體" w:hAnsi="標楷體" w:hint="eastAsia"/>
                <w:b/>
                <w:sz w:val="22"/>
                <w:szCs w:val="24"/>
              </w:rPr>
              <w:t>L9射鵰英雄傳智鬥書生</w:t>
            </w:r>
          </w:p>
        </w:tc>
        <w:tc>
          <w:tcPr>
            <w:tcW w:w="1370" w:type="dxa"/>
            <w:vAlign w:val="center"/>
          </w:tcPr>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1-Ⅳ-1以同理心，聆聽各項發言，並加以記錄、歸納。</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1-Ⅳ-2依據不同情境，分辨聲情意涵及表達技巧，適切回應。</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2-Ⅳ-3依理解的內容，明確表達意見，進行有條理的論辯，並注重言談禮貌。</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2-Ⅳ-5視不同情境，進行報告、評論、演說及論辯。</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5-Ⅳ-2理解各類文本的句子、段落與主要概念，指出寫作的目的與</w:t>
            </w:r>
            <w:r w:rsidRPr="00C93F52">
              <w:rPr>
                <w:rFonts w:ascii="標楷體" w:eastAsia="標楷體" w:hAnsi="標楷體" w:hint="eastAsia"/>
                <w:b/>
                <w:sz w:val="22"/>
                <w:szCs w:val="24"/>
              </w:rPr>
              <w:lastRenderedPageBreak/>
              <w:t>觀點。</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5-Ⅳ-3理解各類文本內容、形式和寫作特色。</w:t>
            </w:r>
          </w:p>
          <w:p w:rsidR="003B7DD6" w:rsidRPr="00596DF1"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b/>
                <w:sz w:val="22"/>
                <w:szCs w:val="24"/>
              </w:rPr>
              <w:t>6-</w:t>
            </w:r>
            <w:r w:rsidRPr="00C93F52">
              <w:rPr>
                <w:rFonts w:ascii="標楷體" w:eastAsia="標楷體" w:hAnsi="標楷體" w:hint="eastAsia"/>
                <w:b/>
                <w:sz w:val="22"/>
                <w:szCs w:val="24"/>
              </w:rPr>
              <w:t>Ⅳ</w:t>
            </w:r>
            <w:r w:rsidRPr="00C93F52">
              <w:rPr>
                <w:rFonts w:ascii="標楷體" w:eastAsia="標楷體" w:hAnsi="標楷體"/>
                <w:b/>
                <w:sz w:val="22"/>
                <w:szCs w:val="24"/>
              </w:rPr>
              <w:t>-3</w:t>
            </w:r>
            <w:r w:rsidRPr="00C93F52">
              <w:rPr>
                <w:rFonts w:ascii="標楷體" w:eastAsia="標楷體" w:hAnsi="標楷體" w:hint="eastAsia"/>
                <w:b/>
                <w:sz w:val="22"/>
                <w:szCs w:val="24"/>
              </w:rPr>
              <w:t>靈活運用仿寫、改寫等技巧，增進寫作能力。</w:t>
            </w:r>
          </w:p>
        </w:tc>
        <w:tc>
          <w:tcPr>
            <w:tcW w:w="1370" w:type="dxa"/>
            <w:vAlign w:val="center"/>
          </w:tcPr>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lastRenderedPageBreak/>
              <w:t>Ac-Ⅳ-3 文句表達的邏輯與意義。</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Ad-Ⅳ-1 篇章的主旨、結構、寓意與分析。</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Ad-Ⅳ-2 新詩、現代散文、現代小說、劇本。</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Ba-Ⅳ-2 各種描寫的作用及呈現的效果。</w:t>
            </w:r>
          </w:p>
          <w:p w:rsidR="003B7DD6" w:rsidRPr="00C93F52"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Bc-Ⅳ-1 具邏輯、客觀、理性的說明，如科學知識、產品、環境、制度等說明。</w:t>
            </w:r>
          </w:p>
          <w:p w:rsidR="003B7DD6" w:rsidRPr="00596DF1" w:rsidRDefault="003B7DD6" w:rsidP="003B7DD6">
            <w:pPr>
              <w:snapToGrid w:val="0"/>
              <w:spacing w:line="280" w:lineRule="atLeast"/>
              <w:rPr>
                <w:rFonts w:ascii="標楷體" w:eastAsia="標楷體" w:hAnsi="標楷體"/>
                <w:b/>
                <w:sz w:val="22"/>
                <w:szCs w:val="24"/>
              </w:rPr>
            </w:pPr>
            <w:r w:rsidRPr="00C93F52">
              <w:rPr>
                <w:rFonts w:ascii="標楷體" w:eastAsia="標楷體" w:hAnsi="標楷體" w:hint="eastAsia"/>
                <w:b/>
                <w:sz w:val="22"/>
                <w:szCs w:val="24"/>
              </w:rPr>
              <w:t>Bc-Ⅳ-2 描述、列舉、因果、問題解決、比較、分類、定義等寫作手法。</w:t>
            </w:r>
          </w:p>
        </w:tc>
        <w:tc>
          <w:tcPr>
            <w:tcW w:w="1370" w:type="dxa"/>
          </w:tcPr>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1.認識金庸生平及其作品簡略、了解武俠小說的特色。</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2.知曉本課《射鵰英雄傳》的背景及其主要人物。</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3.透過小說中人物對話及舉止，觀察其性格塑造。</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4.能欣賞武俠小說的趣味性。</w:t>
            </w:r>
          </w:p>
        </w:tc>
        <w:tc>
          <w:tcPr>
            <w:tcW w:w="2694" w:type="dxa"/>
          </w:tcPr>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一、準備活動</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1.介紹金庸生平及其作品簡介。</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2.介紹除金庸外之武俠小說代表作家：梁羽生、古龍。</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3.說明武俠小說特色。</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二、發展活動</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1.段落摘要分析及故事層次整理。教師以學習單配合提問方式（5W，Who、When、Why、Where、How）進行文本整理及分析，可連結寫作手法（起、承、轉、合）引導學生歸納故事發展的脈絡，更易引起學生共鳴。也藉此讓學生得以學習金庸情節緊湊、高潮迭起的章法結構及敘述手法。</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2.角色扮演朗誦課文，請學生扮作其中人物（黃蓉、郭靖、書生加旁白）來朗讀課文。</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t>三、總結活動</w:t>
            </w:r>
          </w:p>
          <w:p w:rsidR="003B7DD6" w:rsidRPr="00C93F52" w:rsidRDefault="003B7DD6" w:rsidP="003B7DD6">
            <w:pPr>
              <w:rPr>
                <w:rFonts w:ascii="標楷體" w:eastAsia="標楷體" w:hAnsi="標楷體"/>
                <w:b/>
                <w:sz w:val="22"/>
                <w:szCs w:val="24"/>
              </w:rPr>
            </w:pPr>
            <w:r w:rsidRPr="00C93F52">
              <w:rPr>
                <w:rFonts w:ascii="標楷體" w:eastAsia="標楷體" w:hAnsi="標楷體" w:hint="eastAsia"/>
                <w:b/>
                <w:sz w:val="22"/>
                <w:szCs w:val="24"/>
              </w:rPr>
              <w:lastRenderedPageBreak/>
              <w:t>教師可以合作小組方式分成郭靖、黃蓉、書生等三組，以文中出現的各式細節描述，比如言行舉止、衣著打扮甚至其他事物從旁襯托……等，剖析人物性格，探究其形象塑造手法，進一步深入了解金庸筆下鮮明立體的人物，學習其人物刻劃的技巧。</w:t>
            </w:r>
          </w:p>
        </w:tc>
        <w:tc>
          <w:tcPr>
            <w:tcW w:w="702" w:type="dxa"/>
          </w:tcPr>
          <w:p w:rsidR="003B7DD6" w:rsidRDefault="003B7DD6" w:rsidP="003B7DD6">
            <w:pPr>
              <w:jc w:val="both"/>
              <w:rPr>
                <w:rFonts w:ascii="標楷體" w:eastAsia="標楷體" w:hAnsi="標楷體"/>
                <w:b/>
                <w:sz w:val="22"/>
                <w:szCs w:val="24"/>
              </w:rPr>
            </w:pPr>
            <w:r>
              <w:rPr>
                <w:rFonts w:ascii="標楷體" w:eastAsia="標楷體" w:hAnsi="標楷體" w:hint="eastAsia"/>
                <w:b/>
                <w:sz w:val="22"/>
                <w:szCs w:val="24"/>
              </w:rPr>
              <w:lastRenderedPageBreak/>
              <w:t>1.實作評量</w:t>
            </w:r>
          </w:p>
          <w:p w:rsidR="003B7DD6" w:rsidRDefault="003B7DD6" w:rsidP="003B7DD6">
            <w:pPr>
              <w:jc w:val="both"/>
              <w:rPr>
                <w:rFonts w:ascii="標楷體" w:eastAsia="標楷體" w:hAnsi="標楷體"/>
                <w:b/>
                <w:sz w:val="22"/>
                <w:szCs w:val="24"/>
              </w:rPr>
            </w:pPr>
            <w:r>
              <w:rPr>
                <w:rFonts w:ascii="標楷體" w:eastAsia="標楷體" w:hAnsi="標楷體" w:hint="eastAsia"/>
                <w:b/>
                <w:sz w:val="22"/>
                <w:szCs w:val="24"/>
              </w:rPr>
              <w:t>2.口頭評量</w:t>
            </w:r>
          </w:p>
          <w:p w:rsidR="003B7DD6" w:rsidRPr="00596DF1" w:rsidRDefault="003B7DD6" w:rsidP="003B7DD6">
            <w:pPr>
              <w:jc w:val="both"/>
              <w:rPr>
                <w:rFonts w:ascii="標楷體" w:eastAsia="標楷體" w:hAnsi="標楷體"/>
                <w:b/>
                <w:sz w:val="22"/>
                <w:szCs w:val="24"/>
              </w:rPr>
            </w:pPr>
            <w:r>
              <w:rPr>
                <w:rFonts w:ascii="標楷體" w:eastAsia="標楷體" w:hAnsi="標楷體" w:hint="eastAsia"/>
                <w:b/>
                <w:sz w:val="22"/>
                <w:szCs w:val="24"/>
              </w:rPr>
              <w:t>3.同儕互評</w:t>
            </w:r>
          </w:p>
        </w:tc>
      </w:tr>
      <w:tr w:rsidR="003B7DD6" w:rsidRPr="00596DF1" w:rsidTr="00175DBE">
        <w:tc>
          <w:tcPr>
            <w:tcW w:w="518"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r>
              <w:rPr>
                <w:rFonts w:ascii="標楷體" w:eastAsia="標楷體" w:hAnsi="標楷體"/>
                <w:b/>
                <w:sz w:val="22"/>
                <w:szCs w:val="24"/>
              </w:rPr>
              <w:t>6</w:t>
            </w:r>
          </w:p>
        </w:tc>
        <w:tc>
          <w:tcPr>
            <w:tcW w:w="753" w:type="dxa"/>
            <w:vAlign w:val="center"/>
          </w:tcPr>
          <w:p w:rsidR="003B7DD6" w:rsidRPr="00065212" w:rsidRDefault="003B7DD6" w:rsidP="003B7DD6">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12/15-12/19</w:t>
            </w:r>
          </w:p>
        </w:tc>
        <w:tc>
          <w:tcPr>
            <w:tcW w:w="851" w:type="dxa"/>
            <w:vAlign w:val="center"/>
          </w:tcPr>
          <w:p w:rsidR="003B7DD6" w:rsidRPr="00BE4B6D" w:rsidRDefault="003B7DD6" w:rsidP="003B7DD6">
            <w:pPr>
              <w:jc w:val="both"/>
              <w:rPr>
                <w:rFonts w:ascii="新細明體" w:hAnsi="新細明體"/>
                <w:color w:val="FF0000"/>
                <w:sz w:val="20"/>
                <w:szCs w:val="20"/>
              </w:rPr>
            </w:pPr>
            <w:r w:rsidRPr="00D20DDD">
              <w:rPr>
                <w:rFonts w:ascii="標楷體" w:eastAsia="標楷體" w:hAnsi="標楷體" w:hint="eastAsia"/>
                <w:b/>
                <w:sz w:val="22"/>
                <w:szCs w:val="24"/>
              </w:rPr>
              <w:t>L8我</w:t>
            </w:r>
            <w:r>
              <w:rPr>
                <w:rFonts w:ascii="標楷體" w:eastAsia="標楷體" w:hAnsi="標楷體" w:hint="eastAsia"/>
                <w:b/>
                <w:sz w:val="22"/>
                <w:szCs w:val="24"/>
              </w:rPr>
              <w:t>們</w:t>
            </w:r>
            <w:r w:rsidRPr="00D20DDD">
              <w:rPr>
                <w:rFonts w:ascii="標楷體" w:eastAsia="標楷體" w:hAnsi="標楷體" w:hint="eastAsia"/>
                <w:b/>
                <w:sz w:val="22"/>
                <w:szCs w:val="24"/>
              </w:rPr>
              <w:t>的饕餮時代</w:t>
            </w:r>
          </w:p>
        </w:tc>
        <w:tc>
          <w:tcPr>
            <w:tcW w:w="1370" w:type="dxa"/>
            <w:vAlign w:val="center"/>
          </w:tcPr>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1-Ⅳ-3 分辨聆聽內容的邏輯性，找出解決問題的方法。</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b/>
                <w:sz w:val="22"/>
                <w:szCs w:val="24"/>
              </w:rPr>
              <w:t>1-</w:t>
            </w:r>
            <w:r w:rsidRPr="00831992">
              <w:rPr>
                <w:rFonts w:ascii="標楷體" w:eastAsia="標楷體" w:hAnsi="標楷體" w:hint="eastAsia"/>
                <w:b/>
                <w:sz w:val="22"/>
                <w:szCs w:val="24"/>
              </w:rPr>
              <w:t>Ⅳ</w:t>
            </w:r>
            <w:r w:rsidRPr="00831992">
              <w:rPr>
                <w:rFonts w:ascii="標楷體" w:eastAsia="標楷體" w:hAnsi="標楷體"/>
                <w:b/>
                <w:sz w:val="22"/>
                <w:szCs w:val="24"/>
              </w:rPr>
              <w:t xml:space="preserve">-4 </w:t>
            </w:r>
            <w:r w:rsidRPr="00831992">
              <w:rPr>
                <w:rFonts w:ascii="標楷體" w:eastAsia="標楷體" w:hAnsi="標楷體" w:hint="eastAsia"/>
                <w:b/>
                <w:sz w:val="22"/>
                <w:szCs w:val="24"/>
              </w:rPr>
              <w:t>靈活應用科技與資訊，增進聆聽能力，加強互動學習效果。</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2-Ⅳ-2 有效把握聽聞內容的邏輯，做出提問或回饋。</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b/>
                <w:sz w:val="22"/>
                <w:szCs w:val="24"/>
              </w:rPr>
              <w:t>2-</w:t>
            </w:r>
            <w:r w:rsidRPr="00831992">
              <w:rPr>
                <w:rFonts w:ascii="標楷體" w:eastAsia="標楷體" w:hAnsi="標楷體" w:hint="eastAsia"/>
                <w:b/>
                <w:sz w:val="22"/>
                <w:szCs w:val="24"/>
              </w:rPr>
              <w:t>Ⅳ</w:t>
            </w:r>
            <w:r w:rsidRPr="00831992">
              <w:rPr>
                <w:rFonts w:ascii="標楷體" w:eastAsia="標楷體" w:hAnsi="標楷體"/>
                <w:b/>
                <w:sz w:val="22"/>
                <w:szCs w:val="24"/>
              </w:rPr>
              <w:t xml:space="preserve">-4 </w:t>
            </w:r>
            <w:r w:rsidRPr="00831992">
              <w:rPr>
                <w:rFonts w:ascii="標楷體" w:eastAsia="標楷體" w:hAnsi="標楷體" w:hint="eastAsia"/>
                <w:b/>
                <w:sz w:val="22"/>
                <w:szCs w:val="24"/>
              </w:rPr>
              <w:t>靈活運用科技與資訊，豐富表達內容。</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5-Ⅳ-4 應用閱讀策略增進學習效能，整合跨領域知識轉化為解決問題的能力。</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5-Ⅳ-5 大量閱讀多元文本，理解議題內涵及其與個人生活、社會結構的關聯性。</w:t>
            </w:r>
          </w:p>
          <w:p w:rsidR="003B7DD6" w:rsidRPr="00596DF1"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6-Ⅳ-4 依</w:t>
            </w:r>
            <w:r w:rsidRPr="00831992">
              <w:rPr>
                <w:rFonts w:ascii="標楷體" w:eastAsia="標楷體" w:hAnsi="標楷體" w:hint="eastAsia"/>
                <w:b/>
                <w:sz w:val="22"/>
                <w:szCs w:val="24"/>
              </w:rPr>
              <w:lastRenderedPageBreak/>
              <w:t>據需求書寫各類文本。</w:t>
            </w:r>
          </w:p>
        </w:tc>
        <w:tc>
          <w:tcPr>
            <w:tcW w:w="1370" w:type="dxa"/>
            <w:vAlign w:val="center"/>
          </w:tcPr>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lastRenderedPageBreak/>
              <w:t>Ac-Ⅳ-文句表達的邏輯與意義。</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Ad-Ⅳ-篇章的主旨、結構、寓意與分析。</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Ad-Ⅳ-2新詩、現代散文、現代小說、劇本。</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Ba-Ⅳ-2各種描寫的作用及呈現的效果。</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Bc-Ⅳ-1具邏輯、客觀、理性的說明，如科學知識、產品、環境、制度等說明。</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Bd-Ⅳ-1以事實、理論為論據，達到說服、建構、批判等目的。</w:t>
            </w:r>
          </w:p>
          <w:p w:rsidR="003B7DD6" w:rsidRPr="00596DF1"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Ca-Ⅳ-1各類文本中的飲食、服飾、建築形式、交通工具、名勝古蹟及休閒娛樂等文化內涵。</w:t>
            </w:r>
          </w:p>
        </w:tc>
        <w:tc>
          <w:tcPr>
            <w:tcW w:w="1370" w:type="dxa"/>
          </w:tcPr>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1.認識飲食文學的定義及其代表作家。</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2.建立正確的飲食觀念，了解零食對健康的影響。</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3.反思自身的飲食狀況，能找出問題並尋思解決之道。</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4.能建立良好的飲食習慣，並努力實踐、持之以恆。</w:t>
            </w:r>
          </w:p>
        </w:tc>
        <w:tc>
          <w:tcPr>
            <w:tcW w:w="2694" w:type="dxa"/>
          </w:tcPr>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一、準備活動</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1.介紹除蔡珠兒外之飲食文學代表作家：焦桐、逯耀東、韓良露、舒國治、王浩一等人。</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2.說明飲食文學特色及代表作品。</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3.透過影片加深學生對飲食文學之印象，如：</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 xml:space="preserve">焦桐 X飲食文學  </w:t>
            </w:r>
            <w:hyperlink r:id="rId9" w:history="1">
              <w:r w:rsidRPr="00D20DDD">
                <w:rPr>
                  <w:rFonts w:ascii="標楷體" w:eastAsia="標楷體" w:hAnsi="標楷體" w:hint="eastAsia"/>
                  <w:b/>
                  <w:sz w:val="22"/>
                  <w:szCs w:val="24"/>
                </w:rPr>
                <w:t>https://youtu.be/Zf5Y71zR1mI</w:t>
              </w:r>
            </w:hyperlink>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二、發展活動</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1.課文文本講述。</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2.針對文本內容講述與提問，藉此請學生反思自身的飲食狀況，能找出問題並尋思解決之道。</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三、總結活動</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1.舉辦票選「最健康零食」活動，請學生以組為單位，分組討論，找出較具健康意識，能夠取代傳統洋芋片、爆米花等的零食產品，藉此引導學生建立正確的飲食觀念。</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2.針對垃圾食物，除課文中提出之「垃圾食物稅」之外，還有什麼措施或方法得以杜絕或降低垃圾食</w:t>
            </w:r>
            <w:r w:rsidRPr="00D20DDD">
              <w:rPr>
                <w:rFonts w:ascii="標楷體" w:eastAsia="標楷體" w:hAnsi="標楷體" w:hint="eastAsia"/>
                <w:b/>
                <w:sz w:val="22"/>
                <w:szCs w:val="24"/>
              </w:rPr>
              <w:lastRenderedPageBreak/>
              <w:t>物的攝取量？請學生分組討論因應之道，並上臺報告。</w:t>
            </w:r>
          </w:p>
        </w:tc>
        <w:tc>
          <w:tcPr>
            <w:tcW w:w="702" w:type="dxa"/>
          </w:tcPr>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lastRenderedPageBreak/>
              <w:t>1.口頭評量</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2.作業評量</w:t>
            </w:r>
          </w:p>
          <w:p w:rsidR="003B7DD6" w:rsidRPr="000D521C" w:rsidRDefault="003B7DD6" w:rsidP="003B7DD6">
            <w:pPr>
              <w:rPr>
                <w:rFonts w:ascii="新細明體" w:hAnsi="新細明體" w:cs="Arial Unicode MS"/>
                <w:color w:val="000000"/>
                <w:sz w:val="20"/>
                <w:szCs w:val="20"/>
              </w:rPr>
            </w:pPr>
            <w:r w:rsidRPr="00D20DDD">
              <w:rPr>
                <w:rFonts w:ascii="標楷體" w:eastAsia="標楷體" w:hAnsi="標楷體" w:hint="eastAsia"/>
                <w:b/>
                <w:sz w:val="22"/>
                <w:szCs w:val="24"/>
              </w:rPr>
              <w:t>3.活動評量</w:t>
            </w:r>
          </w:p>
        </w:tc>
      </w:tr>
      <w:tr w:rsidR="003B7DD6" w:rsidRPr="00596DF1" w:rsidTr="00EB3FAC">
        <w:tc>
          <w:tcPr>
            <w:tcW w:w="518"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r>
              <w:rPr>
                <w:rFonts w:ascii="標楷體" w:eastAsia="標楷體" w:hAnsi="標楷體"/>
                <w:b/>
                <w:sz w:val="22"/>
                <w:szCs w:val="24"/>
              </w:rPr>
              <w:t>7</w:t>
            </w:r>
          </w:p>
        </w:tc>
        <w:tc>
          <w:tcPr>
            <w:tcW w:w="753" w:type="dxa"/>
            <w:vAlign w:val="center"/>
          </w:tcPr>
          <w:p w:rsidR="003B7DD6" w:rsidRPr="00065212" w:rsidRDefault="003B7DD6" w:rsidP="003B7DD6">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12/22-12/26</w:t>
            </w:r>
          </w:p>
        </w:tc>
        <w:tc>
          <w:tcPr>
            <w:tcW w:w="851" w:type="dxa"/>
            <w:vAlign w:val="center"/>
          </w:tcPr>
          <w:p w:rsidR="003B7DD6" w:rsidRPr="00BE4B6D" w:rsidRDefault="003B7DD6" w:rsidP="003B7DD6">
            <w:pPr>
              <w:jc w:val="both"/>
              <w:rPr>
                <w:rFonts w:ascii="新細明體" w:hAnsi="新細明體"/>
                <w:color w:val="FF0000"/>
                <w:sz w:val="20"/>
                <w:szCs w:val="20"/>
              </w:rPr>
            </w:pPr>
            <w:r w:rsidRPr="00D20DDD">
              <w:rPr>
                <w:rFonts w:ascii="標楷體" w:eastAsia="標楷體" w:hAnsi="標楷體" w:hint="eastAsia"/>
                <w:b/>
                <w:sz w:val="22"/>
                <w:szCs w:val="24"/>
              </w:rPr>
              <w:t>L8我</w:t>
            </w:r>
            <w:r>
              <w:rPr>
                <w:rFonts w:ascii="標楷體" w:eastAsia="標楷體" w:hAnsi="標楷體" w:hint="eastAsia"/>
                <w:b/>
                <w:sz w:val="22"/>
                <w:szCs w:val="24"/>
              </w:rPr>
              <w:t>們</w:t>
            </w:r>
            <w:r w:rsidRPr="00D20DDD">
              <w:rPr>
                <w:rFonts w:ascii="標楷體" w:eastAsia="標楷體" w:hAnsi="標楷體" w:hint="eastAsia"/>
                <w:b/>
                <w:sz w:val="22"/>
                <w:szCs w:val="24"/>
              </w:rPr>
              <w:t>的饕餮時代</w:t>
            </w:r>
          </w:p>
        </w:tc>
        <w:tc>
          <w:tcPr>
            <w:tcW w:w="1370" w:type="dxa"/>
            <w:vAlign w:val="center"/>
          </w:tcPr>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1-Ⅳ-3 分辨聆聽內容的邏輯性，找出解決問題的方法。</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b/>
                <w:sz w:val="22"/>
                <w:szCs w:val="24"/>
              </w:rPr>
              <w:t>1-</w:t>
            </w:r>
            <w:r w:rsidRPr="00831992">
              <w:rPr>
                <w:rFonts w:ascii="標楷體" w:eastAsia="標楷體" w:hAnsi="標楷體" w:hint="eastAsia"/>
                <w:b/>
                <w:sz w:val="22"/>
                <w:szCs w:val="24"/>
              </w:rPr>
              <w:t>Ⅳ</w:t>
            </w:r>
            <w:r w:rsidRPr="00831992">
              <w:rPr>
                <w:rFonts w:ascii="標楷體" w:eastAsia="標楷體" w:hAnsi="標楷體"/>
                <w:b/>
                <w:sz w:val="22"/>
                <w:szCs w:val="24"/>
              </w:rPr>
              <w:t xml:space="preserve">-4 </w:t>
            </w:r>
            <w:r w:rsidRPr="00831992">
              <w:rPr>
                <w:rFonts w:ascii="標楷體" w:eastAsia="標楷體" w:hAnsi="標楷體" w:hint="eastAsia"/>
                <w:b/>
                <w:sz w:val="22"/>
                <w:szCs w:val="24"/>
              </w:rPr>
              <w:t>靈活應用科技與資訊，增進聆聽能力，加強互動學習效果。</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2-Ⅳ-2 有效把握聽聞內容的邏輯，做出提問或回饋。</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b/>
                <w:sz w:val="22"/>
                <w:szCs w:val="24"/>
              </w:rPr>
              <w:t>2-</w:t>
            </w:r>
            <w:r w:rsidRPr="00831992">
              <w:rPr>
                <w:rFonts w:ascii="標楷體" w:eastAsia="標楷體" w:hAnsi="標楷體" w:hint="eastAsia"/>
                <w:b/>
                <w:sz w:val="22"/>
                <w:szCs w:val="24"/>
              </w:rPr>
              <w:t>Ⅳ</w:t>
            </w:r>
            <w:r w:rsidRPr="00831992">
              <w:rPr>
                <w:rFonts w:ascii="標楷體" w:eastAsia="標楷體" w:hAnsi="標楷體"/>
                <w:b/>
                <w:sz w:val="22"/>
                <w:szCs w:val="24"/>
              </w:rPr>
              <w:t xml:space="preserve">-4 </w:t>
            </w:r>
            <w:r w:rsidRPr="00831992">
              <w:rPr>
                <w:rFonts w:ascii="標楷體" w:eastAsia="標楷體" w:hAnsi="標楷體" w:hint="eastAsia"/>
                <w:b/>
                <w:sz w:val="22"/>
                <w:szCs w:val="24"/>
              </w:rPr>
              <w:t>靈活運用科技與資訊，豐富表達內容。</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5-Ⅳ-4 應用閱讀策略增進學習效能，整合跨領域知識轉化為解決問題的能力。</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5-Ⅳ-5 大量閱讀多元文本，理解議題內涵及其與個人生活、社會結構的關聯性。</w:t>
            </w:r>
          </w:p>
          <w:p w:rsidR="003B7DD6" w:rsidRPr="00596DF1"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6-Ⅳ-4 依據需求書寫各類文本。</w:t>
            </w:r>
          </w:p>
        </w:tc>
        <w:tc>
          <w:tcPr>
            <w:tcW w:w="1370" w:type="dxa"/>
            <w:vAlign w:val="center"/>
          </w:tcPr>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Ac-Ⅳ-文句表達的邏輯與意義。</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Ad-Ⅳ-篇章的主旨、結構、寓意與分析。</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Ad-Ⅳ-2新詩、現代散文、現代小說、劇本。</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Ba-Ⅳ-2各種描寫的作用及呈現的效果。</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Bc-Ⅳ-1具邏輯、客觀、理性的說明，如科學知識、產品、環境、制度等說明。</w:t>
            </w:r>
          </w:p>
          <w:p w:rsidR="003B7DD6" w:rsidRPr="00831992"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Bd-Ⅳ-1以事實、理論為論據，達到說服、建構、批判等目的。</w:t>
            </w:r>
          </w:p>
          <w:p w:rsidR="003B7DD6" w:rsidRPr="00596DF1" w:rsidRDefault="003B7DD6" w:rsidP="003B7DD6">
            <w:pPr>
              <w:snapToGrid w:val="0"/>
              <w:spacing w:line="280" w:lineRule="atLeast"/>
              <w:rPr>
                <w:rFonts w:ascii="標楷體" w:eastAsia="標楷體" w:hAnsi="標楷體"/>
                <w:b/>
                <w:sz w:val="22"/>
                <w:szCs w:val="24"/>
              </w:rPr>
            </w:pPr>
            <w:r w:rsidRPr="00831992">
              <w:rPr>
                <w:rFonts w:ascii="標楷體" w:eastAsia="標楷體" w:hAnsi="標楷體" w:hint="eastAsia"/>
                <w:b/>
                <w:sz w:val="22"/>
                <w:szCs w:val="24"/>
              </w:rPr>
              <w:t>Ca-Ⅳ-1各類文本中的飲食、服飾、建築形式、交通工具、名勝古蹟及休閒娛樂等文化內涵。</w:t>
            </w:r>
          </w:p>
        </w:tc>
        <w:tc>
          <w:tcPr>
            <w:tcW w:w="1370" w:type="dxa"/>
          </w:tcPr>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1.認識飲食文學的定義及其代表作家。</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2.建立正確的飲食觀念，了解零食對健康的影響。</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3.反思自身的飲食狀況，能找出問題並尋思解決之道。</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4.能建立良好的飲食習慣，並努力實踐、持之以恆。</w:t>
            </w:r>
          </w:p>
        </w:tc>
        <w:tc>
          <w:tcPr>
            <w:tcW w:w="2694" w:type="dxa"/>
          </w:tcPr>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一、準備活動</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1.介紹除蔡珠兒外之飲食文學代表作家：焦桐、逯耀東、韓良露、舒國治、王浩一等人。</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2.說明飲食文學特色及代表作品。</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3.透過影片加深學生對飲食文學之印象，如：</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 xml:space="preserve">焦桐 X飲食文學  </w:t>
            </w:r>
            <w:hyperlink r:id="rId10" w:history="1">
              <w:r w:rsidRPr="00D20DDD">
                <w:rPr>
                  <w:rFonts w:ascii="標楷體" w:eastAsia="標楷體" w:hAnsi="標楷體" w:hint="eastAsia"/>
                  <w:b/>
                  <w:sz w:val="22"/>
                  <w:szCs w:val="24"/>
                </w:rPr>
                <w:t>https://youtu.be/Zf5Y71zR1mI</w:t>
              </w:r>
            </w:hyperlink>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二、發展活動</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1.課文文本講述。</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2.針對文本內容講述與提問，藉此請學生反思自身的飲食狀況，能找出問題並尋思解決之道。</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三、總結活動</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1.舉辦票選「最健康零食」活動，請學生以組為單位，分組討論，找出較具健康意識，能夠取代傳統洋芋片、爆米花等的零食產品，藉此引導學生建立正確的飲食觀念。</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2.針對垃圾食物，除課文中提出之「垃圾食物稅」之外，還有什麼措施或方法得以杜絕或降低垃圾食物的攝取量？請學生分組討論因應之道，並上臺報告。</w:t>
            </w:r>
          </w:p>
        </w:tc>
        <w:tc>
          <w:tcPr>
            <w:tcW w:w="702" w:type="dxa"/>
          </w:tcPr>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1.口頭評量</w:t>
            </w:r>
          </w:p>
          <w:p w:rsidR="003B7DD6" w:rsidRPr="00D20DDD" w:rsidRDefault="003B7DD6" w:rsidP="003B7DD6">
            <w:pPr>
              <w:rPr>
                <w:rFonts w:ascii="標楷體" w:eastAsia="標楷體" w:hAnsi="標楷體"/>
                <w:b/>
                <w:sz w:val="22"/>
                <w:szCs w:val="24"/>
              </w:rPr>
            </w:pPr>
            <w:r w:rsidRPr="00D20DDD">
              <w:rPr>
                <w:rFonts w:ascii="標楷體" w:eastAsia="標楷體" w:hAnsi="標楷體" w:hint="eastAsia"/>
                <w:b/>
                <w:sz w:val="22"/>
                <w:szCs w:val="24"/>
              </w:rPr>
              <w:t>2.作業評量</w:t>
            </w:r>
          </w:p>
          <w:p w:rsidR="003B7DD6" w:rsidRPr="000D521C" w:rsidRDefault="003B7DD6" w:rsidP="003B7DD6">
            <w:pPr>
              <w:rPr>
                <w:rFonts w:ascii="新細明體" w:hAnsi="新細明體" w:cs="Arial Unicode MS"/>
                <w:color w:val="000000"/>
                <w:sz w:val="20"/>
                <w:szCs w:val="20"/>
              </w:rPr>
            </w:pPr>
            <w:r w:rsidRPr="00D20DDD">
              <w:rPr>
                <w:rFonts w:ascii="標楷體" w:eastAsia="標楷體" w:hAnsi="標楷體" w:hint="eastAsia"/>
                <w:b/>
                <w:sz w:val="22"/>
                <w:szCs w:val="24"/>
              </w:rPr>
              <w:t>3.活動評量</w:t>
            </w:r>
          </w:p>
        </w:tc>
      </w:tr>
      <w:tr w:rsidR="003B7DD6" w:rsidRPr="00596DF1" w:rsidTr="00EB3FAC">
        <w:tc>
          <w:tcPr>
            <w:tcW w:w="518"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1</w:t>
            </w:r>
            <w:r>
              <w:rPr>
                <w:rFonts w:ascii="標楷體" w:eastAsia="標楷體" w:hAnsi="標楷體"/>
                <w:b/>
                <w:sz w:val="22"/>
                <w:szCs w:val="24"/>
              </w:rPr>
              <w:t>8</w:t>
            </w:r>
          </w:p>
        </w:tc>
        <w:tc>
          <w:tcPr>
            <w:tcW w:w="753" w:type="dxa"/>
            <w:vAlign w:val="center"/>
          </w:tcPr>
          <w:p w:rsidR="003B7DD6" w:rsidRPr="00065212" w:rsidRDefault="003B7DD6" w:rsidP="003B7DD6">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12/29-1/2</w:t>
            </w:r>
          </w:p>
        </w:tc>
        <w:tc>
          <w:tcPr>
            <w:tcW w:w="851" w:type="dxa"/>
            <w:vAlign w:val="center"/>
          </w:tcPr>
          <w:p w:rsidR="003B7DD6" w:rsidRPr="00BE4B6D" w:rsidRDefault="003B7DD6" w:rsidP="003B7DD6">
            <w:pPr>
              <w:jc w:val="both"/>
              <w:rPr>
                <w:rFonts w:ascii="新細明體" w:hAnsi="新細明體"/>
                <w:color w:val="FF0000"/>
                <w:sz w:val="20"/>
                <w:szCs w:val="20"/>
              </w:rPr>
            </w:pPr>
            <w:r w:rsidRPr="00C7039F">
              <w:rPr>
                <w:rFonts w:ascii="標楷體" w:eastAsia="標楷體" w:hAnsi="標楷體" w:hint="eastAsia"/>
                <w:b/>
                <w:sz w:val="22"/>
                <w:szCs w:val="24"/>
              </w:rPr>
              <w:t>L7蘇東坡突圍</w:t>
            </w:r>
          </w:p>
        </w:tc>
        <w:tc>
          <w:tcPr>
            <w:tcW w:w="1370" w:type="dxa"/>
          </w:tcPr>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1- IV -1以同理心，聆聽各項發言，並加以記錄、歸納。</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lastRenderedPageBreak/>
              <w:t>1-IV-3 分辨聆聽內容的邏輯性，找出解決問題的方法。</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2- IV -1 掌握生活情境，適切表情達意，分享自身經驗。</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2-IV-5 視不同情境，進行報告、評論、演說及論辯。</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5-IV-4 應用閱讀策略增進學習效能，整合跨領域知識轉化為解決問題的能力。</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5-IV-5大量閱讀多元文本，理解議題內涵及其與個人生活、社會結構的關聯性。</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6-IV-3 靈活運用仿寫、改寫等技巧，增進寫作能力。</w:t>
            </w:r>
          </w:p>
          <w:p w:rsidR="003B7DD6" w:rsidRPr="00596DF1"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6- IV -5 主動創作、自訂題目、闡述見解，並發表自己的作品。</w:t>
            </w:r>
          </w:p>
        </w:tc>
        <w:tc>
          <w:tcPr>
            <w:tcW w:w="1370" w:type="dxa"/>
          </w:tcPr>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lastRenderedPageBreak/>
              <w:t>Ac-IV- 文句表達的邏輯與意義。</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Ad-IV-2新詩、現代散</w:t>
            </w:r>
            <w:r w:rsidRPr="003F7597">
              <w:rPr>
                <w:rFonts w:ascii="標楷體" w:eastAsia="標楷體" w:hAnsi="標楷體" w:hint="eastAsia"/>
                <w:b/>
                <w:sz w:val="22"/>
                <w:szCs w:val="24"/>
              </w:rPr>
              <w:lastRenderedPageBreak/>
              <w:t>文、現代小說、劇本。</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Ba-IV-2 各種描寫的作用及呈現的效果。</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Bb-IV-1 自我及人際交流的感受。</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Bb-IV-2 對社會群體與家國民族情感的體會。</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Bb-IV-3 對物或自然以及生命的感悟。</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 xml:space="preserve">Ca-IV-2 各類文本中表現科技文明演進、生存環境發展的文化內涵。 </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Cb-IV-2 各類文本中所反映的個人與家庭、鄉里、國族及其他社群的關係。</w:t>
            </w:r>
          </w:p>
          <w:p w:rsidR="003B7DD6" w:rsidRPr="00596DF1"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Cc-IV-1各類文本中的藝術、信仰、思想等文化內涵。</w:t>
            </w:r>
          </w:p>
        </w:tc>
        <w:tc>
          <w:tcPr>
            <w:tcW w:w="1370" w:type="dxa"/>
          </w:tcPr>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lastRenderedPageBreak/>
              <w:t>1.認識作者余秋雨及其作品簡略。</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2.了解蘇東</w:t>
            </w:r>
            <w:r w:rsidRPr="003F7597">
              <w:rPr>
                <w:rFonts w:ascii="標楷體" w:eastAsia="標楷體" w:hAnsi="標楷體" w:hint="eastAsia"/>
                <w:b/>
                <w:sz w:val="22"/>
                <w:szCs w:val="24"/>
              </w:rPr>
              <w:lastRenderedPageBreak/>
              <w:t>坡生平、性格及其與文學創作的關係，並介紹其作品特色，說明烏臺詩案背景。</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3.能夠結合課文情境，進行脈絡、有系統的學習。</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4.能重新省視文學大家作品，並從中體悟，有所收穫，進一步提出自身見解。</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5.面對困境時，能冷靜分析現狀，汲取自身經驗；懂得找尋幫手，試圖解決問題。</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6.建立系統規律的邏輯觀念和正向積極的樂觀態度，培養面對挫折、超越困境的勇氣。</w:t>
            </w:r>
          </w:p>
        </w:tc>
        <w:tc>
          <w:tcPr>
            <w:tcW w:w="2694" w:type="dxa"/>
          </w:tcPr>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lastRenderedPageBreak/>
              <w:t>一、準備活動</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介紹蘇東坡文學作品及其特色，並補充與其相關的有趣小故事，如：蘇軾名、</w:t>
            </w:r>
            <w:r w:rsidRPr="003F7597">
              <w:rPr>
                <w:rFonts w:ascii="標楷體" w:eastAsia="標楷體" w:hAnsi="標楷體" w:hint="eastAsia"/>
                <w:b/>
                <w:sz w:val="22"/>
                <w:szCs w:val="24"/>
              </w:rPr>
              <w:lastRenderedPageBreak/>
              <w:t>字、號之典故，蘇軾相關美食之由來、與佛印之間的趣味小事等，藉此加深學生印象。【宋朝最有名的故事】 說宋朝 第265期--蘇東坡烏臺  詩案的政治迫害</w:t>
            </w:r>
          </w:p>
          <w:p w:rsidR="003B7DD6" w:rsidRPr="003F7597" w:rsidRDefault="002A211E" w:rsidP="003B7DD6">
            <w:pPr>
              <w:jc w:val="both"/>
              <w:rPr>
                <w:rFonts w:ascii="標楷體" w:eastAsia="標楷體" w:hAnsi="標楷體"/>
                <w:b/>
                <w:sz w:val="22"/>
                <w:szCs w:val="24"/>
              </w:rPr>
            </w:pPr>
            <w:hyperlink r:id="rId11" w:history="1">
              <w:r w:rsidR="003B7DD6" w:rsidRPr="003F7597">
                <w:rPr>
                  <w:rFonts w:ascii="標楷體" w:eastAsia="標楷體" w:hAnsi="標楷體"/>
                  <w:b/>
                  <w:sz w:val="22"/>
                  <w:szCs w:val="24"/>
                </w:rPr>
                <w:t>https://youtu.be/LVXmCghzwyw</w:t>
              </w:r>
            </w:hyperlink>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二、發展活動</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1.請學生對照蘇東坡心理狀態與外在行為，尋找其相應　　之處抑或衝突所在，歸納蘇東坡突圍的歷程，及其使自己身心一致的狀態。</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2.補充與文意相關之「成熟、不成熟」或「處事曠達、超脫世俗」有關的成語，加深加廣學生在寫作方面的詞彙量。</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三、總結活動</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結合前幾堂課的影片觀賞、新聞內容及分組討論，還有文意延伸（所補充課文相關之名言佳句或名人故事等），教師設定與本課涵義有關的題目（如〈面對困境時〉、〈跌倒的那一天〉、〈遇到挫折，我可以……〉、〈如何化危機為轉機〉、〈不願面對的挫敗〉等），限定學生必須於文中使用分組討論時所提出之解決方案，請學生做一篇500字左右的作文。</w:t>
            </w:r>
          </w:p>
        </w:tc>
        <w:tc>
          <w:tcPr>
            <w:tcW w:w="702" w:type="dxa"/>
          </w:tcPr>
          <w:p w:rsidR="003B7DD6" w:rsidRPr="003F7597" w:rsidRDefault="003B7DD6" w:rsidP="003B7DD6">
            <w:pPr>
              <w:rPr>
                <w:rFonts w:ascii="標楷體" w:eastAsia="標楷體" w:hAnsi="標楷體"/>
                <w:b/>
                <w:sz w:val="22"/>
                <w:szCs w:val="24"/>
              </w:rPr>
            </w:pPr>
            <w:r w:rsidRPr="003F7597">
              <w:rPr>
                <w:rFonts w:ascii="標楷體" w:eastAsia="標楷體" w:hAnsi="標楷體" w:hint="eastAsia"/>
                <w:b/>
                <w:sz w:val="22"/>
                <w:szCs w:val="24"/>
              </w:rPr>
              <w:lastRenderedPageBreak/>
              <w:t>1.口頭評量</w:t>
            </w:r>
          </w:p>
          <w:p w:rsidR="003B7DD6" w:rsidRPr="003F7597" w:rsidRDefault="003B7DD6" w:rsidP="003B7DD6">
            <w:pPr>
              <w:rPr>
                <w:rFonts w:ascii="標楷體" w:eastAsia="標楷體" w:hAnsi="標楷體"/>
                <w:b/>
                <w:sz w:val="22"/>
                <w:szCs w:val="24"/>
              </w:rPr>
            </w:pPr>
            <w:r w:rsidRPr="003F7597">
              <w:rPr>
                <w:rFonts w:ascii="標楷體" w:eastAsia="標楷體" w:hAnsi="標楷體" w:hint="eastAsia"/>
                <w:b/>
                <w:sz w:val="22"/>
                <w:szCs w:val="24"/>
              </w:rPr>
              <w:t>2.作</w:t>
            </w:r>
            <w:r w:rsidRPr="003F7597">
              <w:rPr>
                <w:rFonts w:ascii="標楷體" w:eastAsia="標楷體" w:hAnsi="標楷體" w:hint="eastAsia"/>
                <w:b/>
                <w:sz w:val="22"/>
                <w:szCs w:val="24"/>
              </w:rPr>
              <w:lastRenderedPageBreak/>
              <w:t>業評量</w:t>
            </w:r>
          </w:p>
          <w:p w:rsidR="003B7DD6" w:rsidRPr="000D521C" w:rsidRDefault="003B7DD6" w:rsidP="003B7DD6">
            <w:pPr>
              <w:rPr>
                <w:rFonts w:ascii="新細明體" w:hAnsi="新細明體" w:cs="Arial Unicode MS"/>
                <w:color w:val="000000"/>
                <w:sz w:val="20"/>
                <w:szCs w:val="20"/>
              </w:rPr>
            </w:pPr>
            <w:r w:rsidRPr="003F7597">
              <w:rPr>
                <w:rFonts w:ascii="標楷體" w:eastAsia="標楷體" w:hAnsi="標楷體" w:hint="eastAsia"/>
                <w:b/>
                <w:sz w:val="22"/>
                <w:szCs w:val="24"/>
              </w:rPr>
              <w:t>3.實作評量</w:t>
            </w:r>
          </w:p>
        </w:tc>
      </w:tr>
      <w:tr w:rsidR="003B7DD6" w:rsidRPr="00596DF1" w:rsidTr="00EB3FAC">
        <w:tc>
          <w:tcPr>
            <w:tcW w:w="518"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r>
              <w:rPr>
                <w:rFonts w:ascii="標楷體" w:eastAsia="標楷體" w:hAnsi="標楷體"/>
                <w:b/>
                <w:sz w:val="22"/>
                <w:szCs w:val="24"/>
              </w:rPr>
              <w:lastRenderedPageBreak/>
              <w:t>19</w:t>
            </w:r>
          </w:p>
        </w:tc>
        <w:tc>
          <w:tcPr>
            <w:tcW w:w="753" w:type="dxa"/>
            <w:vAlign w:val="center"/>
          </w:tcPr>
          <w:p w:rsidR="003B7DD6" w:rsidRPr="00065212" w:rsidRDefault="003B7DD6" w:rsidP="003B7DD6">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1/5-1/9</w:t>
            </w:r>
          </w:p>
        </w:tc>
        <w:tc>
          <w:tcPr>
            <w:tcW w:w="851" w:type="dxa"/>
            <w:vAlign w:val="center"/>
          </w:tcPr>
          <w:p w:rsidR="003B7DD6" w:rsidRPr="00BE4B6D" w:rsidRDefault="003B7DD6" w:rsidP="003B7DD6">
            <w:pPr>
              <w:jc w:val="both"/>
              <w:rPr>
                <w:rFonts w:ascii="新細明體" w:hAnsi="新細明體"/>
                <w:color w:val="FF0000"/>
                <w:sz w:val="20"/>
                <w:szCs w:val="20"/>
              </w:rPr>
            </w:pPr>
            <w:r w:rsidRPr="00C7039F">
              <w:rPr>
                <w:rFonts w:ascii="標楷體" w:eastAsia="標楷體" w:hAnsi="標楷體" w:hint="eastAsia"/>
                <w:b/>
                <w:sz w:val="22"/>
                <w:szCs w:val="24"/>
              </w:rPr>
              <w:t>L7蘇東坡突圍</w:t>
            </w:r>
          </w:p>
        </w:tc>
        <w:tc>
          <w:tcPr>
            <w:tcW w:w="1370" w:type="dxa"/>
          </w:tcPr>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1- IV -1以同理心，聆聽各項發言，並加以記錄、歸納。</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lastRenderedPageBreak/>
              <w:t>1-IV-3 分辨聆聽內容的邏輯性，找出解決問題的方法。</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2- IV -1 掌握生活情境，適切表情達意，分享自身經驗。</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2-IV-5 視不同情境，進行報告、評論、演說及論辯。</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5-IV-4 應用閱讀策略增進學習效能，整合跨領域知識轉化為解決問題的能力。</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5-IV-5大量閱讀多元文本，理解議題內涵及其與個人生活、社會結構的關聯性。</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6-IV-3 靈活運用仿寫、改寫等技巧，增進寫作能力。</w:t>
            </w:r>
          </w:p>
          <w:p w:rsidR="003B7DD6" w:rsidRPr="00596DF1"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6- IV -5 主動創作、自訂題目、闡述見解，並發表自己的作品。</w:t>
            </w:r>
          </w:p>
        </w:tc>
        <w:tc>
          <w:tcPr>
            <w:tcW w:w="1370" w:type="dxa"/>
          </w:tcPr>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lastRenderedPageBreak/>
              <w:t>Ac-IV- 文句表達的邏輯與意義。</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Ad-IV-2新詩、現代散</w:t>
            </w:r>
            <w:r w:rsidRPr="003F7597">
              <w:rPr>
                <w:rFonts w:ascii="標楷體" w:eastAsia="標楷體" w:hAnsi="標楷體" w:hint="eastAsia"/>
                <w:b/>
                <w:sz w:val="22"/>
                <w:szCs w:val="24"/>
              </w:rPr>
              <w:lastRenderedPageBreak/>
              <w:t>文、現代小說、劇本。</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Ba-IV-2 各種描寫的作用及呈現的效果。</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Bb-IV-1 自我及人際交流的感受。</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Bb-IV-2 對社會群體與家國民族情感的體會。</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Bb-IV-3 對物或自然以及生命的感悟。</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 xml:space="preserve">Ca-IV-2 各類文本中表現科技文明演進、生存環境發展的文化內涵。 </w:t>
            </w:r>
          </w:p>
          <w:p w:rsidR="003B7DD6" w:rsidRPr="003F7597"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Cb-IV-2 各類文本中所反映的個人與家庭、鄉里、國族及其他社群的關係。</w:t>
            </w:r>
          </w:p>
          <w:p w:rsidR="003B7DD6" w:rsidRPr="00596DF1" w:rsidRDefault="003B7DD6" w:rsidP="003B7DD6">
            <w:pPr>
              <w:snapToGrid w:val="0"/>
              <w:spacing w:line="280" w:lineRule="atLeast"/>
              <w:jc w:val="both"/>
              <w:rPr>
                <w:rFonts w:ascii="標楷體" w:eastAsia="標楷體" w:hAnsi="標楷體"/>
                <w:b/>
                <w:sz w:val="22"/>
                <w:szCs w:val="24"/>
              </w:rPr>
            </w:pPr>
            <w:r w:rsidRPr="003F7597">
              <w:rPr>
                <w:rFonts w:ascii="標楷體" w:eastAsia="標楷體" w:hAnsi="標楷體" w:hint="eastAsia"/>
                <w:b/>
                <w:sz w:val="22"/>
                <w:szCs w:val="24"/>
              </w:rPr>
              <w:t>Cc-IV-1各類文本中的藝術、信仰、思想等文化內涵。</w:t>
            </w:r>
          </w:p>
        </w:tc>
        <w:tc>
          <w:tcPr>
            <w:tcW w:w="1370" w:type="dxa"/>
          </w:tcPr>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lastRenderedPageBreak/>
              <w:t>1.認識作者余秋雨及其作品簡略。</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2.了解蘇東</w:t>
            </w:r>
            <w:r w:rsidRPr="003F7597">
              <w:rPr>
                <w:rFonts w:ascii="標楷體" w:eastAsia="標楷體" w:hAnsi="標楷體" w:hint="eastAsia"/>
                <w:b/>
                <w:sz w:val="22"/>
                <w:szCs w:val="24"/>
              </w:rPr>
              <w:lastRenderedPageBreak/>
              <w:t>坡生平、性格及其與文學創作的關係，並介紹其作品特色，說明烏臺詩案背景。</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3.能夠結合課文情境，進行脈絡、有系統的學習。</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4.能重新省視文學大家作品，並從中體悟，有所收穫，進一步提出自身見解。</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5.面對困境時，能冷靜分析現狀，汲取自身經驗；懂得找尋幫手，試圖解決問題。</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6.建立系統規律的邏輯觀念和正向積極的樂觀態度，培養面對挫折、超越困境的勇氣。</w:t>
            </w:r>
          </w:p>
        </w:tc>
        <w:tc>
          <w:tcPr>
            <w:tcW w:w="2694" w:type="dxa"/>
          </w:tcPr>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lastRenderedPageBreak/>
              <w:t>一、準備活動</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介紹蘇東坡文學作品及其特色，並補充與其相關的有趣小故事，如：蘇軾名、</w:t>
            </w:r>
            <w:r w:rsidRPr="003F7597">
              <w:rPr>
                <w:rFonts w:ascii="標楷體" w:eastAsia="標楷體" w:hAnsi="標楷體" w:hint="eastAsia"/>
                <w:b/>
                <w:sz w:val="22"/>
                <w:szCs w:val="24"/>
              </w:rPr>
              <w:lastRenderedPageBreak/>
              <w:t>字、號之典故，蘇軾相關美食之由來、與佛印之間的趣味小事等，藉此加深學生印象。【宋朝最有名的故事】 說宋朝 第265期--蘇東坡烏臺  詩案的政治迫害</w:t>
            </w:r>
          </w:p>
          <w:p w:rsidR="003B7DD6" w:rsidRPr="003F7597" w:rsidRDefault="002A211E" w:rsidP="003B7DD6">
            <w:pPr>
              <w:jc w:val="both"/>
              <w:rPr>
                <w:rFonts w:ascii="標楷體" w:eastAsia="標楷體" w:hAnsi="標楷體"/>
                <w:b/>
                <w:sz w:val="22"/>
                <w:szCs w:val="24"/>
              </w:rPr>
            </w:pPr>
            <w:hyperlink r:id="rId12" w:history="1">
              <w:r w:rsidR="003B7DD6" w:rsidRPr="003F7597">
                <w:rPr>
                  <w:rFonts w:ascii="標楷體" w:eastAsia="標楷體" w:hAnsi="標楷體"/>
                  <w:b/>
                  <w:sz w:val="22"/>
                  <w:szCs w:val="24"/>
                </w:rPr>
                <w:t>https://youtu.be/LVXmCghzwyw</w:t>
              </w:r>
            </w:hyperlink>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二、發展活動</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1.請學生對照蘇東坡心理狀態與外在行為，尋找其相應　　之處抑或衝突所在，歸納蘇東坡突圍的歷程，及其使自己身心一致的狀態。</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2.補充與文意相關之「成熟、不成熟」或「處事曠達、超脫世俗」有關的成語，加深加廣學生在寫作方面的詞彙量。</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三、總結活動</w:t>
            </w:r>
          </w:p>
          <w:p w:rsidR="003B7DD6" w:rsidRPr="003F7597" w:rsidRDefault="003B7DD6" w:rsidP="003B7DD6">
            <w:pPr>
              <w:jc w:val="both"/>
              <w:rPr>
                <w:rFonts w:ascii="標楷體" w:eastAsia="標楷體" w:hAnsi="標楷體"/>
                <w:b/>
                <w:sz w:val="22"/>
                <w:szCs w:val="24"/>
              </w:rPr>
            </w:pPr>
            <w:r w:rsidRPr="003F7597">
              <w:rPr>
                <w:rFonts w:ascii="標楷體" w:eastAsia="標楷體" w:hAnsi="標楷體" w:hint="eastAsia"/>
                <w:b/>
                <w:sz w:val="22"/>
                <w:szCs w:val="24"/>
              </w:rPr>
              <w:t>結合前幾堂課的影片觀賞、新聞內容及分組討論，還有文意延伸（所補充課文相關之名言佳句或名人故事等），教師設定與本課涵義有關的題目（如〈面對困境時〉、〈跌倒的那一天〉、〈遇到挫折，我可以……〉、〈如何化危機為轉機〉、〈不願面對的挫敗〉等），限定學生必須於文中使用分組討論時所提出之解決方案，請學生做一篇500字左右的作文。</w:t>
            </w:r>
          </w:p>
        </w:tc>
        <w:tc>
          <w:tcPr>
            <w:tcW w:w="702" w:type="dxa"/>
          </w:tcPr>
          <w:p w:rsidR="003B7DD6" w:rsidRPr="003F7597" w:rsidRDefault="003B7DD6" w:rsidP="003B7DD6">
            <w:pPr>
              <w:rPr>
                <w:rFonts w:ascii="標楷體" w:eastAsia="標楷體" w:hAnsi="標楷體"/>
                <w:b/>
                <w:sz w:val="22"/>
                <w:szCs w:val="24"/>
              </w:rPr>
            </w:pPr>
            <w:r w:rsidRPr="003F7597">
              <w:rPr>
                <w:rFonts w:ascii="標楷體" w:eastAsia="標楷體" w:hAnsi="標楷體" w:hint="eastAsia"/>
                <w:b/>
                <w:sz w:val="22"/>
                <w:szCs w:val="24"/>
              </w:rPr>
              <w:lastRenderedPageBreak/>
              <w:t>1.口頭評量</w:t>
            </w:r>
          </w:p>
          <w:p w:rsidR="003B7DD6" w:rsidRPr="003F7597" w:rsidRDefault="003B7DD6" w:rsidP="003B7DD6">
            <w:pPr>
              <w:rPr>
                <w:rFonts w:ascii="標楷體" w:eastAsia="標楷體" w:hAnsi="標楷體"/>
                <w:b/>
                <w:sz w:val="22"/>
                <w:szCs w:val="24"/>
              </w:rPr>
            </w:pPr>
            <w:r w:rsidRPr="003F7597">
              <w:rPr>
                <w:rFonts w:ascii="標楷體" w:eastAsia="標楷體" w:hAnsi="標楷體" w:hint="eastAsia"/>
                <w:b/>
                <w:sz w:val="22"/>
                <w:szCs w:val="24"/>
              </w:rPr>
              <w:t>2.作</w:t>
            </w:r>
            <w:r w:rsidRPr="003F7597">
              <w:rPr>
                <w:rFonts w:ascii="標楷體" w:eastAsia="標楷體" w:hAnsi="標楷體" w:hint="eastAsia"/>
                <w:b/>
                <w:sz w:val="22"/>
                <w:szCs w:val="24"/>
              </w:rPr>
              <w:lastRenderedPageBreak/>
              <w:t>業評量</w:t>
            </w:r>
          </w:p>
          <w:p w:rsidR="003B7DD6" w:rsidRPr="000D521C" w:rsidRDefault="003B7DD6" w:rsidP="003B7DD6">
            <w:pPr>
              <w:rPr>
                <w:rFonts w:ascii="新細明體" w:hAnsi="新細明體" w:cs="Arial Unicode MS"/>
                <w:color w:val="000000"/>
                <w:sz w:val="20"/>
                <w:szCs w:val="20"/>
              </w:rPr>
            </w:pPr>
            <w:r w:rsidRPr="003F7597">
              <w:rPr>
                <w:rFonts w:ascii="標楷體" w:eastAsia="標楷體" w:hAnsi="標楷體" w:hint="eastAsia"/>
                <w:b/>
                <w:sz w:val="22"/>
                <w:szCs w:val="24"/>
              </w:rPr>
              <w:t>3.實作評量</w:t>
            </w:r>
          </w:p>
        </w:tc>
      </w:tr>
      <w:tr w:rsidR="003B7DD6" w:rsidRPr="00596DF1" w:rsidTr="00563F73">
        <w:tc>
          <w:tcPr>
            <w:tcW w:w="518"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r>
              <w:rPr>
                <w:rFonts w:ascii="標楷體" w:eastAsia="標楷體" w:hAnsi="標楷體"/>
                <w:b/>
                <w:sz w:val="22"/>
                <w:szCs w:val="24"/>
              </w:rPr>
              <w:lastRenderedPageBreak/>
              <w:t>20</w:t>
            </w:r>
          </w:p>
        </w:tc>
        <w:tc>
          <w:tcPr>
            <w:tcW w:w="753" w:type="dxa"/>
            <w:vAlign w:val="center"/>
          </w:tcPr>
          <w:p w:rsidR="003B7DD6" w:rsidRPr="00065212" w:rsidRDefault="003B7DD6" w:rsidP="003B7DD6">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1/12-1/16</w:t>
            </w:r>
          </w:p>
        </w:tc>
        <w:tc>
          <w:tcPr>
            <w:tcW w:w="851" w:type="dxa"/>
            <w:vAlign w:val="center"/>
          </w:tcPr>
          <w:p w:rsidR="003B7DD6" w:rsidRPr="00BE4B6D" w:rsidRDefault="003B7DD6" w:rsidP="003B7DD6">
            <w:pPr>
              <w:jc w:val="center"/>
              <w:rPr>
                <w:rFonts w:ascii="新細明體" w:hAnsi="新細明體" w:cs="Arial Unicode MS"/>
                <w:color w:val="FF0000"/>
                <w:sz w:val="20"/>
                <w:szCs w:val="20"/>
              </w:rPr>
            </w:pPr>
            <w:r>
              <w:rPr>
                <w:rFonts w:ascii="新細明體" w:hAnsi="新細明體" w:cs="Arial Unicode MS" w:hint="eastAsia"/>
                <w:color w:val="FF0000"/>
                <w:sz w:val="20"/>
                <w:szCs w:val="20"/>
              </w:rPr>
              <w:t>期末考</w:t>
            </w:r>
          </w:p>
        </w:tc>
        <w:tc>
          <w:tcPr>
            <w:tcW w:w="1370"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p>
        </w:tc>
        <w:tc>
          <w:tcPr>
            <w:tcW w:w="1370"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p>
        </w:tc>
        <w:tc>
          <w:tcPr>
            <w:tcW w:w="1370"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p>
        </w:tc>
        <w:tc>
          <w:tcPr>
            <w:tcW w:w="2694" w:type="dxa"/>
            <w:vAlign w:val="center"/>
          </w:tcPr>
          <w:p w:rsidR="003B7DD6" w:rsidRPr="000D521C" w:rsidRDefault="003B7DD6" w:rsidP="003B7DD6">
            <w:pPr>
              <w:jc w:val="center"/>
              <w:rPr>
                <w:rFonts w:ascii="新細明體" w:hAnsi="新細明體" w:cs="Arial Unicode MS"/>
                <w:color w:val="000000"/>
                <w:sz w:val="20"/>
                <w:szCs w:val="20"/>
              </w:rPr>
            </w:pPr>
          </w:p>
        </w:tc>
        <w:tc>
          <w:tcPr>
            <w:tcW w:w="702" w:type="dxa"/>
            <w:vAlign w:val="center"/>
          </w:tcPr>
          <w:p w:rsidR="003B7DD6" w:rsidRPr="000D521C" w:rsidRDefault="003B7DD6" w:rsidP="003B7DD6">
            <w:pPr>
              <w:jc w:val="center"/>
              <w:rPr>
                <w:rFonts w:ascii="新細明體" w:hAnsi="新細明體" w:cs="Arial Unicode MS"/>
                <w:color w:val="000000"/>
                <w:sz w:val="20"/>
                <w:szCs w:val="20"/>
              </w:rPr>
            </w:pPr>
          </w:p>
        </w:tc>
      </w:tr>
      <w:tr w:rsidR="003B7DD6" w:rsidRPr="00596DF1" w:rsidTr="00175DBE">
        <w:tc>
          <w:tcPr>
            <w:tcW w:w="518" w:type="dxa"/>
            <w:vAlign w:val="center"/>
          </w:tcPr>
          <w:p w:rsidR="003B7DD6" w:rsidRDefault="003B7DD6" w:rsidP="003B7DD6">
            <w:pPr>
              <w:snapToGrid w:val="0"/>
              <w:spacing w:line="280" w:lineRule="atLeast"/>
              <w:jc w:val="center"/>
              <w:rPr>
                <w:rFonts w:ascii="標楷體" w:eastAsia="標楷體" w:hAnsi="標楷體"/>
                <w:b/>
                <w:sz w:val="22"/>
                <w:szCs w:val="24"/>
              </w:rPr>
            </w:pPr>
            <w:r>
              <w:rPr>
                <w:rFonts w:ascii="標楷體" w:eastAsia="標楷體" w:hAnsi="標楷體"/>
                <w:b/>
                <w:sz w:val="22"/>
                <w:szCs w:val="24"/>
              </w:rPr>
              <w:t>21</w:t>
            </w:r>
          </w:p>
        </w:tc>
        <w:tc>
          <w:tcPr>
            <w:tcW w:w="753" w:type="dxa"/>
            <w:vAlign w:val="center"/>
          </w:tcPr>
          <w:p w:rsidR="003B7DD6" w:rsidRPr="00065212" w:rsidRDefault="003B7DD6" w:rsidP="003B7DD6">
            <w:pPr>
              <w:pBdr>
                <w:top w:val="nil"/>
                <w:left w:val="nil"/>
                <w:bottom w:val="nil"/>
                <w:right w:val="nil"/>
                <w:between w:val="nil"/>
              </w:pBdr>
              <w:ind w:right="6" w:hanging="2"/>
              <w:jc w:val="center"/>
              <w:rPr>
                <w:rFonts w:ascii="標楷體" w:eastAsia="標楷體" w:hAnsi="標楷體"/>
                <w:b/>
                <w:sz w:val="20"/>
                <w:szCs w:val="24"/>
              </w:rPr>
            </w:pPr>
            <w:r w:rsidRPr="00065212">
              <w:rPr>
                <w:rFonts w:ascii="標楷體" w:eastAsia="標楷體" w:hAnsi="標楷體" w:hint="eastAsia"/>
                <w:b/>
                <w:sz w:val="20"/>
                <w:szCs w:val="24"/>
              </w:rPr>
              <w:t>1/19-1/23</w:t>
            </w:r>
          </w:p>
        </w:tc>
        <w:tc>
          <w:tcPr>
            <w:tcW w:w="851" w:type="dxa"/>
            <w:vAlign w:val="center"/>
          </w:tcPr>
          <w:p w:rsidR="003B7DD6" w:rsidRPr="00BE4B6D" w:rsidRDefault="003B7DD6" w:rsidP="003B7DD6">
            <w:pPr>
              <w:jc w:val="both"/>
              <w:rPr>
                <w:rFonts w:ascii="新細明體" w:hAnsi="新細明體" w:cs="Arial Unicode MS"/>
                <w:color w:val="FF0000"/>
                <w:sz w:val="20"/>
                <w:szCs w:val="20"/>
              </w:rPr>
            </w:pPr>
            <w:r w:rsidRPr="00BE4B6D">
              <w:rPr>
                <w:rFonts w:ascii="新細明體" w:hAnsi="新細明體" w:cs="Arial Unicode MS" w:hint="eastAsia"/>
                <w:color w:val="FF0000"/>
                <w:sz w:val="20"/>
                <w:szCs w:val="20"/>
              </w:rPr>
              <w:t>學習慶典</w:t>
            </w:r>
          </w:p>
        </w:tc>
        <w:tc>
          <w:tcPr>
            <w:tcW w:w="1370"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p>
        </w:tc>
        <w:tc>
          <w:tcPr>
            <w:tcW w:w="1370"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p>
        </w:tc>
        <w:tc>
          <w:tcPr>
            <w:tcW w:w="1370" w:type="dxa"/>
            <w:vAlign w:val="center"/>
          </w:tcPr>
          <w:p w:rsidR="003B7DD6" w:rsidRPr="00596DF1" w:rsidRDefault="003B7DD6" w:rsidP="003B7DD6">
            <w:pPr>
              <w:snapToGrid w:val="0"/>
              <w:spacing w:line="280" w:lineRule="atLeast"/>
              <w:jc w:val="center"/>
              <w:rPr>
                <w:rFonts w:ascii="標楷體" w:eastAsia="標楷體" w:hAnsi="標楷體"/>
                <w:b/>
                <w:sz w:val="22"/>
                <w:szCs w:val="24"/>
              </w:rPr>
            </w:pPr>
          </w:p>
        </w:tc>
        <w:tc>
          <w:tcPr>
            <w:tcW w:w="2694" w:type="dxa"/>
          </w:tcPr>
          <w:p w:rsidR="003B7DD6" w:rsidRPr="000D521C" w:rsidRDefault="003B7DD6" w:rsidP="003B7DD6">
            <w:pPr>
              <w:rPr>
                <w:rFonts w:ascii="新細明體" w:hAnsi="新細明體" w:cs="Arial Unicode MS"/>
                <w:color w:val="000000"/>
                <w:sz w:val="20"/>
                <w:szCs w:val="20"/>
              </w:rPr>
            </w:pPr>
          </w:p>
        </w:tc>
        <w:tc>
          <w:tcPr>
            <w:tcW w:w="702" w:type="dxa"/>
          </w:tcPr>
          <w:p w:rsidR="003B7DD6" w:rsidRPr="000D521C" w:rsidRDefault="003B7DD6" w:rsidP="003B7DD6">
            <w:pPr>
              <w:rPr>
                <w:rFonts w:ascii="新細明體" w:hAnsi="新細明體" w:cs="Arial Unicode MS"/>
                <w:color w:val="000000"/>
                <w:sz w:val="20"/>
                <w:szCs w:val="20"/>
              </w:rPr>
            </w:pPr>
          </w:p>
        </w:tc>
      </w:tr>
    </w:tbl>
    <w:p w:rsidR="000D5DBE" w:rsidRDefault="000D5DBE">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706"/>
        <w:gridCol w:w="977"/>
        <w:gridCol w:w="1114"/>
        <w:gridCol w:w="496"/>
        <w:gridCol w:w="748"/>
        <w:gridCol w:w="101"/>
        <w:gridCol w:w="893"/>
        <w:gridCol w:w="697"/>
        <w:gridCol w:w="869"/>
        <w:gridCol w:w="980"/>
        <w:gridCol w:w="390"/>
        <w:gridCol w:w="986"/>
      </w:tblGrid>
      <w:tr w:rsidR="000D5DBE" w:rsidRPr="000D5DBE" w:rsidTr="009E14A4">
        <w:tc>
          <w:tcPr>
            <w:tcW w:w="9628" w:type="dxa"/>
            <w:gridSpan w:val="13"/>
            <w:vAlign w:val="center"/>
          </w:tcPr>
          <w:p w:rsidR="000D5DBE" w:rsidRPr="000D5DBE" w:rsidRDefault="000D5DBE" w:rsidP="007808F3">
            <w:pPr>
              <w:snapToGrid w:val="0"/>
              <w:spacing w:line="280" w:lineRule="atLeast"/>
              <w:jc w:val="center"/>
              <w:rPr>
                <w:rFonts w:ascii="標楷體" w:eastAsia="標楷體" w:hAnsi="標楷體"/>
                <w:szCs w:val="24"/>
              </w:rPr>
            </w:pPr>
            <w:r w:rsidRPr="000D5DBE">
              <w:rPr>
                <w:rFonts w:ascii="標楷體" w:eastAsia="標楷體" w:hAnsi="標楷體" w:hint="eastAsia"/>
                <w:szCs w:val="24"/>
              </w:rPr>
              <w:lastRenderedPageBreak/>
              <w:t>嘉義市</w:t>
            </w:r>
            <w:r w:rsidR="004B44BA">
              <w:rPr>
                <w:rFonts w:ascii="標楷體" w:eastAsia="標楷體" w:hAnsi="標楷體" w:hint="eastAsia"/>
                <w:szCs w:val="24"/>
              </w:rPr>
              <w:t>大業實驗</w:t>
            </w:r>
            <w:r w:rsidRPr="000D5DBE">
              <w:rPr>
                <w:rFonts w:ascii="標楷體" w:eastAsia="標楷體" w:hAnsi="標楷體" w:hint="eastAsia"/>
                <w:szCs w:val="24"/>
              </w:rPr>
              <w:t>國民</w:t>
            </w:r>
            <w:r w:rsidR="00693942">
              <w:rPr>
                <w:rFonts w:ascii="標楷體" w:eastAsia="標楷體" w:hAnsi="標楷體" w:hint="eastAsia"/>
                <w:szCs w:val="24"/>
              </w:rPr>
              <w:t>中</w:t>
            </w:r>
            <w:r w:rsidRPr="000D5DBE">
              <w:rPr>
                <w:rFonts w:ascii="標楷體" w:eastAsia="標楷體" w:hAnsi="標楷體" w:hint="eastAsia"/>
                <w:szCs w:val="24"/>
              </w:rPr>
              <w:t>學1</w:t>
            </w:r>
            <w:r w:rsidR="007808F3">
              <w:rPr>
                <w:rFonts w:ascii="標楷體" w:eastAsia="標楷體" w:hAnsi="標楷體" w:hint="eastAsia"/>
                <w:szCs w:val="24"/>
              </w:rPr>
              <w:t>1</w:t>
            </w:r>
            <w:r w:rsidR="00F16839">
              <w:rPr>
                <w:rFonts w:ascii="標楷體" w:eastAsia="標楷體" w:hAnsi="標楷體" w:hint="eastAsia"/>
                <w:szCs w:val="24"/>
              </w:rPr>
              <w:t>4</w:t>
            </w:r>
            <w:r w:rsidRPr="000D5DBE">
              <w:rPr>
                <w:rFonts w:ascii="標楷體" w:eastAsia="標楷體" w:hAnsi="標楷體" w:hint="eastAsia"/>
                <w:szCs w:val="24"/>
              </w:rPr>
              <w:t>學年度</w:t>
            </w:r>
            <w:r w:rsidR="00F16839">
              <w:rPr>
                <w:rFonts w:ascii="標楷體" w:eastAsia="標楷體" w:hAnsi="標楷體" w:hint="eastAsia"/>
                <w:szCs w:val="24"/>
              </w:rPr>
              <w:t xml:space="preserve"> 春夏</w:t>
            </w:r>
            <w:r w:rsidRPr="000D5DBE">
              <w:rPr>
                <w:rFonts w:ascii="標楷體" w:eastAsia="標楷體" w:hAnsi="標楷體" w:hint="eastAsia"/>
                <w:szCs w:val="24"/>
              </w:rPr>
              <w:t xml:space="preserve"> </w:t>
            </w:r>
            <w:r w:rsidRPr="000D5DBE">
              <w:rPr>
                <w:rFonts w:ascii="標楷體" w:eastAsia="標楷體" w:hAnsi="標楷體" w:hint="eastAsia"/>
                <w:szCs w:val="24"/>
                <w:u w:val="thick"/>
              </w:rPr>
              <w:t xml:space="preserve"> </w:t>
            </w:r>
            <w:r w:rsidR="004B44BA">
              <w:rPr>
                <w:rFonts w:ascii="標楷體" w:eastAsia="標楷體" w:hAnsi="標楷體" w:hint="eastAsia"/>
                <w:szCs w:val="24"/>
                <w:u w:val="thick"/>
              </w:rPr>
              <w:t>九</w:t>
            </w:r>
            <w:r w:rsidRPr="000D5DBE">
              <w:rPr>
                <w:rFonts w:ascii="標楷體" w:eastAsia="標楷體" w:hAnsi="標楷體" w:hint="eastAsia"/>
                <w:szCs w:val="24"/>
              </w:rPr>
              <w:t xml:space="preserve"> 年級 領域課程計畫</w:t>
            </w:r>
          </w:p>
        </w:tc>
      </w:tr>
      <w:tr w:rsidR="000D5DBE" w:rsidRPr="000D5DBE" w:rsidTr="009E14A4">
        <w:tc>
          <w:tcPr>
            <w:tcW w:w="2354" w:type="dxa"/>
            <w:gridSpan w:val="3"/>
            <w:vAlign w:val="center"/>
          </w:tcPr>
          <w:p w:rsidR="000D5DBE" w:rsidRPr="000D5DBE" w:rsidRDefault="000D5DBE" w:rsidP="000D5DBE">
            <w:pPr>
              <w:snapToGrid w:val="0"/>
              <w:spacing w:line="280" w:lineRule="atLeast"/>
              <w:jc w:val="center"/>
              <w:rPr>
                <w:rFonts w:ascii="標楷體" w:eastAsia="標楷體" w:hAnsi="標楷體"/>
                <w:sz w:val="22"/>
              </w:rPr>
            </w:pPr>
            <w:r w:rsidRPr="000D5DBE">
              <w:rPr>
                <w:rFonts w:ascii="標楷體" w:eastAsia="標楷體" w:hAnsi="標楷體" w:hint="eastAsia"/>
                <w:sz w:val="22"/>
              </w:rPr>
              <w:t>每週節數</w:t>
            </w:r>
          </w:p>
        </w:tc>
        <w:tc>
          <w:tcPr>
            <w:tcW w:w="2358" w:type="dxa"/>
            <w:gridSpan w:val="3"/>
            <w:vAlign w:val="center"/>
          </w:tcPr>
          <w:p w:rsidR="000D5DBE" w:rsidRPr="000D5DBE" w:rsidRDefault="009E14A4" w:rsidP="000D5DBE">
            <w:pPr>
              <w:snapToGrid w:val="0"/>
              <w:spacing w:line="280" w:lineRule="atLeast"/>
              <w:jc w:val="center"/>
              <w:rPr>
                <w:rFonts w:ascii="標楷體" w:eastAsia="標楷體" w:hAnsi="標楷體"/>
                <w:szCs w:val="24"/>
              </w:rPr>
            </w:pPr>
            <w:r>
              <w:rPr>
                <w:rFonts w:ascii="標楷體" w:eastAsia="標楷體" w:hAnsi="標楷體" w:hint="eastAsia"/>
                <w:szCs w:val="24"/>
              </w:rPr>
              <w:t>5</w:t>
            </w:r>
            <w:r w:rsidR="000D5DBE" w:rsidRPr="000D5DBE">
              <w:rPr>
                <w:rFonts w:ascii="標楷體" w:eastAsia="標楷體" w:hAnsi="標楷體" w:hint="eastAsia"/>
                <w:szCs w:val="24"/>
              </w:rPr>
              <w:t>節</w:t>
            </w:r>
          </w:p>
        </w:tc>
        <w:tc>
          <w:tcPr>
            <w:tcW w:w="2560" w:type="dxa"/>
            <w:gridSpan w:val="4"/>
            <w:vAlign w:val="center"/>
          </w:tcPr>
          <w:p w:rsidR="000D5DBE" w:rsidRPr="000D5DBE" w:rsidRDefault="000D5DBE" w:rsidP="000D5DBE">
            <w:pPr>
              <w:snapToGrid w:val="0"/>
              <w:spacing w:line="280" w:lineRule="atLeast"/>
              <w:jc w:val="center"/>
              <w:rPr>
                <w:rFonts w:ascii="標楷體" w:eastAsia="標楷體" w:hAnsi="標楷體"/>
                <w:sz w:val="22"/>
              </w:rPr>
            </w:pPr>
            <w:r w:rsidRPr="000D5DBE">
              <w:rPr>
                <w:rFonts w:ascii="標楷體" w:eastAsia="標楷體" w:hAnsi="標楷體" w:hint="eastAsia"/>
                <w:sz w:val="22"/>
              </w:rPr>
              <w:t>設計者</w:t>
            </w:r>
          </w:p>
        </w:tc>
        <w:tc>
          <w:tcPr>
            <w:tcW w:w="2356" w:type="dxa"/>
            <w:gridSpan w:val="3"/>
          </w:tcPr>
          <w:p w:rsidR="000D5DBE" w:rsidRPr="000D5DBE" w:rsidRDefault="009E14A4" w:rsidP="000D5DBE">
            <w:pPr>
              <w:snapToGrid w:val="0"/>
              <w:spacing w:line="280" w:lineRule="atLeast"/>
              <w:jc w:val="both"/>
              <w:rPr>
                <w:rFonts w:ascii="標楷體" w:eastAsia="標楷體" w:hAnsi="標楷體"/>
                <w:sz w:val="22"/>
              </w:rPr>
            </w:pPr>
            <w:r>
              <w:rPr>
                <w:rFonts w:ascii="標楷體" w:eastAsia="標楷體" w:hAnsi="標楷體" w:hint="eastAsia"/>
                <w:sz w:val="22"/>
              </w:rPr>
              <w:t>國文領域團隊</w:t>
            </w:r>
          </w:p>
        </w:tc>
      </w:tr>
      <w:tr w:rsidR="000D5DBE" w:rsidRPr="000D5DBE" w:rsidTr="009E14A4">
        <w:trPr>
          <w:trHeight w:val="320"/>
        </w:trPr>
        <w:tc>
          <w:tcPr>
            <w:tcW w:w="2354" w:type="dxa"/>
            <w:gridSpan w:val="3"/>
            <w:vMerge w:val="restart"/>
            <w:vAlign w:val="center"/>
          </w:tcPr>
          <w:p w:rsidR="000D5DBE" w:rsidRPr="000D5DBE" w:rsidRDefault="000D5DBE" w:rsidP="000D5DBE">
            <w:pPr>
              <w:jc w:val="center"/>
              <w:rPr>
                <w:rFonts w:eastAsia="標楷體" w:hAnsi="標楷體"/>
              </w:rPr>
            </w:pPr>
            <w:r w:rsidRPr="000D5DBE">
              <w:rPr>
                <w:rFonts w:eastAsia="標楷體" w:hAnsi="標楷體" w:hint="eastAsia"/>
              </w:rPr>
              <w:t>核心素養</w:t>
            </w:r>
          </w:p>
        </w:tc>
        <w:tc>
          <w:tcPr>
            <w:tcW w:w="1114" w:type="dxa"/>
            <w:vAlign w:val="center"/>
          </w:tcPr>
          <w:p w:rsidR="000D5DBE" w:rsidRPr="000D5DBE" w:rsidRDefault="000D5DBE" w:rsidP="000D5DBE">
            <w:pPr>
              <w:snapToGrid w:val="0"/>
              <w:ind w:left="-19"/>
              <w:jc w:val="both"/>
              <w:rPr>
                <w:rFonts w:ascii="標楷體" w:eastAsia="標楷體" w:hAnsi="標楷體"/>
                <w:szCs w:val="24"/>
              </w:rPr>
            </w:pPr>
            <w:r w:rsidRPr="000D5DBE">
              <w:rPr>
                <w:rFonts w:ascii="標楷體" w:eastAsia="標楷體" w:hAnsi="標楷體" w:hint="eastAsia"/>
                <w:szCs w:val="24"/>
              </w:rPr>
              <w:t>總綱</w:t>
            </w:r>
          </w:p>
        </w:tc>
        <w:tc>
          <w:tcPr>
            <w:tcW w:w="6160" w:type="dxa"/>
            <w:gridSpan w:val="9"/>
          </w:tcPr>
          <w:p w:rsidR="009E14A4" w:rsidRPr="00956D72" w:rsidRDefault="009E14A4" w:rsidP="009E14A4">
            <w:pPr>
              <w:widowControl/>
              <w:jc w:val="both"/>
              <w:rPr>
                <w:rFonts w:ascii="標楷體" w:eastAsia="標楷體" w:hAnsi="標楷體"/>
                <w:color w:val="000000"/>
              </w:rPr>
            </w:pPr>
            <w:r w:rsidRPr="00956D72">
              <w:rPr>
                <w:rFonts w:ascii="標楷體" w:eastAsia="標楷體" w:hAnsi="標楷體" w:hint="eastAsia"/>
                <w:color w:val="000000"/>
              </w:rPr>
              <w:t>■ A1身心素質與自我精進</w:t>
            </w:r>
          </w:p>
          <w:p w:rsidR="009E14A4" w:rsidRPr="00956D72" w:rsidRDefault="009E14A4" w:rsidP="009E14A4">
            <w:pPr>
              <w:widowControl/>
              <w:jc w:val="both"/>
              <w:rPr>
                <w:rFonts w:ascii="標楷體" w:eastAsia="標楷體" w:hAnsi="標楷體"/>
                <w:color w:val="000000"/>
              </w:rPr>
            </w:pPr>
            <w:r w:rsidRPr="00956D72">
              <w:rPr>
                <w:rFonts w:ascii="標楷體" w:eastAsia="標楷體" w:hAnsi="標楷體" w:hint="eastAsia"/>
                <w:color w:val="000000"/>
              </w:rPr>
              <w:t>■ A2系統思考與解決問題</w:t>
            </w:r>
          </w:p>
          <w:p w:rsidR="009E14A4" w:rsidRPr="00956D72" w:rsidRDefault="009E14A4" w:rsidP="009E14A4">
            <w:pPr>
              <w:widowControl/>
              <w:jc w:val="both"/>
              <w:rPr>
                <w:rFonts w:ascii="標楷體" w:eastAsia="標楷體" w:hAnsi="標楷體"/>
                <w:color w:val="000000"/>
              </w:rPr>
            </w:pPr>
            <w:r w:rsidRPr="00956D72">
              <w:rPr>
                <w:rFonts w:ascii="標楷體" w:eastAsia="標楷體" w:hAnsi="標楷體" w:hint="eastAsia"/>
                <w:color w:val="000000"/>
              </w:rPr>
              <w:t>■ A3規劃執行與創新應變</w:t>
            </w:r>
          </w:p>
          <w:p w:rsidR="009E14A4" w:rsidRPr="00956D72" w:rsidRDefault="009E14A4" w:rsidP="009E14A4">
            <w:pPr>
              <w:widowControl/>
              <w:jc w:val="both"/>
              <w:rPr>
                <w:rFonts w:ascii="標楷體" w:eastAsia="標楷體" w:hAnsi="標楷體"/>
                <w:color w:val="000000"/>
              </w:rPr>
            </w:pPr>
            <w:r w:rsidRPr="00956D72">
              <w:rPr>
                <w:rFonts w:ascii="標楷體" w:eastAsia="標楷體" w:hAnsi="標楷體" w:hint="eastAsia"/>
                <w:color w:val="000000"/>
              </w:rPr>
              <w:t>■ B1符號運用與溝通表達</w:t>
            </w:r>
          </w:p>
          <w:p w:rsidR="009E14A4" w:rsidRPr="00956D72" w:rsidRDefault="009E14A4" w:rsidP="009E14A4">
            <w:pPr>
              <w:widowControl/>
              <w:jc w:val="both"/>
              <w:rPr>
                <w:rFonts w:ascii="標楷體" w:eastAsia="標楷體" w:hAnsi="標楷體"/>
                <w:color w:val="000000"/>
              </w:rPr>
            </w:pPr>
            <w:r w:rsidRPr="00956D72">
              <w:rPr>
                <w:rFonts w:ascii="標楷體" w:eastAsia="標楷體" w:hAnsi="標楷體" w:hint="eastAsia"/>
                <w:color w:val="000000"/>
              </w:rPr>
              <w:t>■ B2科技資訊與媒體素養</w:t>
            </w:r>
          </w:p>
          <w:p w:rsidR="009E14A4" w:rsidRPr="00956D72" w:rsidRDefault="009E14A4" w:rsidP="009E14A4">
            <w:pPr>
              <w:widowControl/>
              <w:jc w:val="both"/>
              <w:rPr>
                <w:rFonts w:ascii="標楷體" w:eastAsia="標楷體" w:hAnsi="標楷體"/>
                <w:color w:val="000000"/>
              </w:rPr>
            </w:pPr>
            <w:r w:rsidRPr="00956D72">
              <w:rPr>
                <w:rFonts w:ascii="標楷體" w:eastAsia="標楷體" w:hAnsi="標楷體" w:hint="eastAsia"/>
                <w:color w:val="000000"/>
              </w:rPr>
              <w:t>■ B3藝術涵養與美感素養</w:t>
            </w:r>
          </w:p>
          <w:p w:rsidR="009E14A4" w:rsidRPr="00956D72" w:rsidRDefault="009E14A4" w:rsidP="009E14A4">
            <w:pPr>
              <w:widowControl/>
              <w:jc w:val="both"/>
              <w:rPr>
                <w:rFonts w:ascii="標楷體" w:eastAsia="標楷體" w:hAnsi="標楷體"/>
                <w:color w:val="000000"/>
              </w:rPr>
            </w:pPr>
            <w:r w:rsidRPr="00956D72">
              <w:rPr>
                <w:rFonts w:ascii="標楷體" w:eastAsia="標楷體" w:hAnsi="標楷體" w:hint="eastAsia"/>
                <w:color w:val="000000"/>
              </w:rPr>
              <w:t>■ C1道德實踐與公民意識</w:t>
            </w:r>
          </w:p>
          <w:p w:rsidR="009E14A4" w:rsidRPr="00956D72" w:rsidRDefault="009E14A4" w:rsidP="009E14A4">
            <w:pPr>
              <w:widowControl/>
              <w:jc w:val="both"/>
              <w:rPr>
                <w:rFonts w:ascii="標楷體" w:eastAsia="標楷體" w:hAnsi="標楷體"/>
                <w:color w:val="000000"/>
              </w:rPr>
            </w:pPr>
            <w:r w:rsidRPr="00956D72">
              <w:rPr>
                <w:rFonts w:ascii="標楷體" w:eastAsia="標楷體" w:hAnsi="標楷體" w:hint="eastAsia"/>
                <w:color w:val="000000"/>
              </w:rPr>
              <w:t>■ C2人際關係與團隊合作</w:t>
            </w:r>
          </w:p>
          <w:p w:rsidR="000D5DBE" w:rsidRPr="000D5DBE" w:rsidRDefault="009E14A4" w:rsidP="009E14A4">
            <w:pPr>
              <w:widowControl/>
              <w:jc w:val="both"/>
              <w:rPr>
                <w:rFonts w:ascii="標楷體" w:eastAsia="標楷體" w:hAnsi="標楷體"/>
                <w:b/>
                <w:color w:val="000000"/>
              </w:rPr>
            </w:pPr>
            <w:r w:rsidRPr="00956D72">
              <w:rPr>
                <w:rFonts w:ascii="標楷體" w:eastAsia="標楷體" w:hAnsi="標楷體" w:hint="eastAsia"/>
                <w:color w:val="000000"/>
              </w:rPr>
              <w:t>■ C3多元文化與國際理解</w:t>
            </w:r>
          </w:p>
        </w:tc>
      </w:tr>
      <w:tr w:rsidR="009E14A4" w:rsidRPr="000D5DBE" w:rsidTr="009E14A4">
        <w:trPr>
          <w:trHeight w:val="320"/>
        </w:trPr>
        <w:tc>
          <w:tcPr>
            <w:tcW w:w="2354" w:type="dxa"/>
            <w:gridSpan w:val="3"/>
            <w:vMerge/>
            <w:vAlign w:val="center"/>
          </w:tcPr>
          <w:p w:rsidR="009E14A4" w:rsidRPr="000D5DBE" w:rsidRDefault="009E14A4" w:rsidP="009E14A4">
            <w:pPr>
              <w:snapToGrid w:val="0"/>
              <w:spacing w:line="280" w:lineRule="atLeast"/>
              <w:jc w:val="center"/>
              <w:rPr>
                <w:rFonts w:ascii="標楷體" w:eastAsia="標楷體" w:hAnsi="標楷體"/>
                <w:color w:val="FF0000"/>
                <w:sz w:val="22"/>
              </w:rPr>
            </w:pPr>
          </w:p>
        </w:tc>
        <w:tc>
          <w:tcPr>
            <w:tcW w:w="1114" w:type="dxa"/>
            <w:vAlign w:val="center"/>
          </w:tcPr>
          <w:p w:rsidR="009E14A4" w:rsidRPr="000D5DBE" w:rsidRDefault="009E14A4" w:rsidP="009E14A4">
            <w:pPr>
              <w:snapToGrid w:val="0"/>
              <w:spacing w:line="280" w:lineRule="atLeast"/>
              <w:jc w:val="both"/>
              <w:rPr>
                <w:rFonts w:ascii="標楷體" w:eastAsia="標楷體" w:hAnsi="標楷體"/>
                <w:szCs w:val="24"/>
              </w:rPr>
            </w:pPr>
            <w:r w:rsidRPr="000D5DBE">
              <w:rPr>
                <w:rFonts w:ascii="標楷體" w:eastAsia="標楷體" w:hAnsi="標楷體" w:hint="eastAsia"/>
                <w:szCs w:val="24"/>
              </w:rPr>
              <w:t>領綱</w:t>
            </w:r>
          </w:p>
        </w:tc>
        <w:tc>
          <w:tcPr>
            <w:tcW w:w="6160" w:type="dxa"/>
            <w:gridSpan w:val="9"/>
          </w:tcPr>
          <w:p w:rsidR="009E14A4" w:rsidRPr="00724303" w:rsidRDefault="009E14A4" w:rsidP="009E14A4">
            <w:pPr>
              <w:spacing w:line="320" w:lineRule="exact"/>
              <w:rPr>
                <w:rFonts w:ascii="標楷體" w:eastAsia="標楷體" w:hAnsi="標楷體"/>
                <w:szCs w:val="24"/>
                <w:shd w:val="clear" w:color="auto" w:fill="FFFFFF"/>
              </w:rPr>
            </w:pPr>
            <w:r w:rsidRPr="00724303">
              <w:rPr>
                <w:rFonts w:ascii="標楷體" w:eastAsia="標楷體" w:hAnsi="標楷體" w:hint="eastAsia"/>
                <w:szCs w:val="24"/>
                <w:shd w:val="clear" w:color="auto" w:fill="FFFFFF"/>
              </w:rPr>
              <w:t>國-J-A1 透過國語文的學習，認識生涯及生命的典範，建立正向價值觀， 提高語文自學的興趣。</w:t>
            </w:r>
          </w:p>
          <w:p w:rsidR="009E14A4" w:rsidRDefault="009E14A4" w:rsidP="009E14A4">
            <w:pPr>
              <w:spacing w:line="320" w:lineRule="exact"/>
              <w:rPr>
                <w:rFonts w:ascii="標楷體" w:eastAsia="標楷體" w:hAnsi="標楷體"/>
                <w:szCs w:val="24"/>
                <w:shd w:val="clear" w:color="auto" w:fill="FFFFFF"/>
              </w:rPr>
            </w:pPr>
            <w:r w:rsidRPr="00724303">
              <w:rPr>
                <w:rFonts w:ascii="標楷體" w:eastAsia="標楷體" w:hAnsi="標楷體" w:hint="eastAsia"/>
                <w:szCs w:val="24"/>
                <w:shd w:val="clear" w:color="auto" w:fill="FFFFFF"/>
              </w:rPr>
              <w:t>國-J-A2 透過欣賞各類文本，培養思辨的能力，並能反思內容主題，應用於日常生活中，有效處理問題。</w:t>
            </w:r>
          </w:p>
          <w:p w:rsidR="009E14A4" w:rsidRDefault="009E14A4" w:rsidP="009E14A4">
            <w:pPr>
              <w:spacing w:line="320" w:lineRule="exact"/>
              <w:rPr>
                <w:rFonts w:ascii="標楷體" w:eastAsia="標楷體" w:hAnsi="標楷體"/>
              </w:rPr>
            </w:pPr>
            <w:r>
              <w:rPr>
                <w:rFonts w:ascii="標楷體" w:eastAsia="標楷體" w:hAnsi="標楷體" w:hint="eastAsia"/>
                <w:szCs w:val="24"/>
                <w:shd w:val="clear" w:color="auto" w:fill="FFFFFF"/>
              </w:rPr>
              <w:t>國-J-B1 運用國語文表情達意，增進閱讀理解，進而提升欣賞及評析文本的能力，並能傾聽他人的需求、理解他人的觀點，達到良性的人我溝通與互動。</w:t>
            </w:r>
          </w:p>
          <w:p w:rsidR="009E14A4" w:rsidRDefault="009E14A4" w:rsidP="009E14A4">
            <w:pPr>
              <w:spacing w:line="320" w:lineRule="exact"/>
              <w:rPr>
                <w:rFonts w:ascii="標楷體" w:eastAsia="標楷體" w:hAnsi="標楷體"/>
              </w:rPr>
            </w:pPr>
            <w:r>
              <w:rPr>
                <w:rFonts w:ascii="標楷體" w:eastAsia="標楷體" w:hAnsi="標楷體" w:hint="eastAsia"/>
                <w:szCs w:val="24"/>
                <w:shd w:val="clear" w:color="auto" w:fill="FFFFFF"/>
              </w:rPr>
              <w:t>國-J-B3 具備欣賞文學與相關藝術的能力，並培養創作的興趣，透過對文本的反思與分享，印證生活經驗，提升審美判斷力。</w:t>
            </w:r>
          </w:p>
          <w:p w:rsidR="009E14A4" w:rsidRDefault="009E14A4" w:rsidP="009E14A4">
            <w:pPr>
              <w:spacing w:line="320" w:lineRule="exact"/>
              <w:rPr>
                <w:rFonts w:ascii="標楷體" w:eastAsia="標楷體" w:hAnsi="標楷體"/>
              </w:rPr>
            </w:pPr>
            <w:r>
              <w:rPr>
                <w:rFonts w:ascii="標楷體" w:eastAsia="標楷體" w:hAnsi="標楷體" w:hint="eastAsia"/>
                <w:szCs w:val="24"/>
                <w:shd w:val="clear" w:color="auto" w:fill="FFFFFF"/>
              </w:rPr>
              <w:t>國-J-C1 閱讀各類文本， 從中培養道德觀、責任感、同理心，並能觀察生活環境，主動關懷社會，增進對公共議題的興趣。</w:t>
            </w:r>
          </w:p>
          <w:p w:rsidR="009E14A4" w:rsidRPr="000D521C" w:rsidRDefault="009E14A4" w:rsidP="009E14A4">
            <w:pPr>
              <w:spacing w:line="320" w:lineRule="exact"/>
              <w:rPr>
                <w:rFonts w:ascii="新細明體" w:hAnsi="新細明體" w:cs="Arial Unicode MS"/>
                <w:color w:val="000000"/>
                <w:sz w:val="20"/>
                <w:szCs w:val="20"/>
              </w:rPr>
            </w:pPr>
            <w:r>
              <w:rPr>
                <w:rFonts w:ascii="標楷體" w:eastAsia="標楷體" w:hAnsi="標楷體" w:hint="eastAsia"/>
                <w:szCs w:val="24"/>
                <w:shd w:val="clear" w:color="auto" w:fill="FFFFFF"/>
              </w:rPr>
              <w:t>國-J-C3 閱讀各類文本，探索不同文化的內涵，欣賞並尊重各國文化的差異性，了解與關懷多元文化的價值與意義。</w:t>
            </w:r>
          </w:p>
        </w:tc>
      </w:tr>
      <w:tr w:rsidR="009E14A4" w:rsidRPr="000D5DBE" w:rsidTr="009E14A4">
        <w:trPr>
          <w:trHeight w:val="219"/>
        </w:trPr>
        <w:tc>
          <w:tcPr>
            <w:tcW w:w="2354" w:type="dxa"/>
            <w:gridSpan w:val="3"/>
            <w:vMerge w:val="restart"/>
            <w:vAlign w:val="center"/>
          </w:tcPr>
          <w:p w:rsidR="009E14A4" w:rsidRPr="000D5DBE" w:rsidRDefault="009E14A4" w:rsidP="009E14A4">
            <w:pPr>
              <w:snapToGrid w:val="0"/>
              <w:spacing w:line="280" w:lineRule="atLeast"/>
              <w:jc w:val="center"/>
              <w:rPr>
                <w:rFonts w:ascii="標楷體" w:eastAsia="標楷體" w:hAnsi="標楷體"/>
                <w:sz w:val="22"/>
              </w:rPr>
            </w:pPr>
            <w:r w:rsidRPr="000D5DBE">
              <w:rPr>
                <w:rFonts w:ascii="標楷體" w:eastAsia="標楷體" w:hAnsi="標楷體" w:hint="eastAsia"/>
                <w:sz w:val="22"/>
              </w:rPr>
              <w:t>學習重點</w:t>
            </w:r>
          </w:p>
        </w:tc>
        <w:tc>
          <w:tcPr>
            <w:tcW w:w="1114" w:type="dxa"/>
            <w:vAlign w:val="center"/>
          </w:tcPr>
          <w:p w:rsidR="009E14A4" w:rsidRPr="000D5DBE" w:rsidRDefault="009E14A4" w:rsidP="009E14A4">
            <w:pPr>
              <w:snapToGrid w:val="0"/>
              <w:spacing w:line="280" w:lineRule="atLeast"/>
              <w:jc w:val="both"/>
              <w:rPr>
                <w:rFonts w:ascii="標楷體" w:eastAsia="標楷體" w:hAnsi="標楷體"/>
                <w:sz w:val="22"/>
              </w:rPr>
            </w:pPr>
            <w:r w:rsidRPr="000D5DBE">
              <w:rPr>
                <w:rFonts w:ascii="標楷體" w:eastAsia="標楷體" w:hAnsi="標楷體" w:hint="eastAsia"/>
                <w:sz w:val="22"/>
              </w:rPr>
              <w:t>學習表現</w:t>
            </w:r>
          </w:p>
        </w:tc>
        <w:tc>
          <w:tcPr>
            <w:tcW w:w="6160" w:type="dxa"/>
            <w:gridSpan w:val="9"/>
          </w:tcPr>
          <w:p w:rsidR="009E14A4" w:rsidRPr="00724303" w:rsidRDefault="009E14A4" w:rsidP="009E14A4">
            <w:pPr>
              <w:spacing w:line="320" w:lineRule="exact"/>
            </w:pPr>
            <w:r w:rsidRPr="00724303">
              <w:rPr>
                <w:rFonts w:ascii="標楷體" w:eastAsia="標楷體" w:hAnsi="標楷體" w:cs="標楷體" w:hint="eastAsia"/>
              </w:rPr>
              <w:t>1-IV-1 以同理心，聆聽各項發言，並加以記錄、歸納。</w:t>
            </w:r>
          </w:p>
          <w:p w:rsidR="009E14A4" w:rsidRPr="00724303" w:rsidRDefault="009E14A4" w:rsidP="009E14A4">
            <w:pPr>
              <w:spacing w:line="320" w:lineRule="exact"/>
            </w:pPr>
            <w:r w:rsidRPr="00724303">
              <w:rPr>
                <w:rFonts w:ascii="標楷體" w:eastAsia="標楷體" w:hAnsi="標楷體" w:cs="標楷體" w:hint="eastAsia"/>
              </w:rPr>
              <w:t>1-IV-2 依據不同情境，分辨聲情意涵及表達技巧，適切回應。</w:t>
            </w:r>
          </w:p>
          <w:p w:rsidR="009E14A4" w:rsidRPr="00724303" w:rsidRDefault="009E14A4" w:rsidP="009E14A4">
            <w:pPr>
              <w:spacing w:line="320" w:lineRule="exact"/>
            </w:pPr>
            <w:r w:rsidRPr="00724303">
              <w:rPr>
                <w:rFonts w:ascii="標楷體" w:eastAsia="標楷體" w:hAnsi="標楷體" w:cs="標楷體" w:hint="eastAsia"/>
              </w:rPr>
              <w:t>1-IV-3 分辨聆聽內容的邏輯性，找出解決問題的方法。</w:t>
            </w:r>
          </w:p>
          <w:p w:rsidR="009E14A4" w:rsidRPr="00724303" w:rsidRDefault="009E14A4" w:rsidP="009E14A4">
            <w:pPr>
              <w:spacing w:line="320" w:lineRule="exact"/>
            </w:pPr>
            <w:r w:rsidRPr="00724303">
              <w:rPr>
                <w:rFonts w:ascii="標楷體" w:eastAsia="標楷體" w:hAnsi="標楷體" w:cs="標楷體" w:hint="eastAsia"/>
              </w:rPr>
              <w:t>2-IV-1 掌握生活情境，適切表情達意，分享自身經驗。</w:t>
            </w:r>
          </w:p>
          <w:p w:rsidR="009E14A4" w:rsidRPr="00724303" w:rsidRDefault="009E14A4" w:rsidP="009E14A4">
            <w:pPr>
              <w:spacing w:line="320" w:lineRule="exact"/>
            </w:pPr>
            <w:r w:rsidRPr="00724303">
              <w:rPr>
                <w:rFonts w:ascii="標楷體" w:eastAsia="標楷體" w:hAnsi="標楷體" w:cs="標楷體" w:hint="eastAsia"/>
              </w:rPr>
              <w:t>2-IV-2 有效把握聽聞內容的邏輯，做出提問或回饋。</w:t>
            </w:r>
          </w:p>
          <w:p w:rsidR="009E14A4" w:rsidRPr="00724303" w:rsidRDefault="009E14A4" w:rsidP="009E14A4">
            <w:pPr>
              <w:spacing w:line="320" w:lineRule="exact"/>
            </w:pPr>
            <w:r w:rsidRPr="00724303">
              <w:rPr>
                <w:rFonts w:ascii="標楷體" w:eastAsia="標楷體" w:hAnsi="標楷體" w:cs="標楷體" w:hint="eastAsia"/>
              </w:rPr>
              <w:t>2-IV-3 依理解的內容，明確表達意見，進行有條理的論辯，並注重言談禮貌。</w:t>
            </w:r>
          </w:p>
          <w:p w:rsidR="009E14A4" w:rsidRPr="00724303" w:rsidRDefault="009E14A4" w:rsidP="009E14A4">
            <w:pPr>
              <w:spacing w:line="320" w:lineRule="exact"/>
            </w:pPr>
            <w:r w:rsidRPr="00724303">
              <w:rPr>
                <w:rFonts w:ascii="標楷體" w:eastAsia="標楷體" w:hAnsi="標楷體" w:cs="標楷體" w:hint="eastAsia"/>
              </w:rPr>
              <w:t>2-IV-5 視不同情境，進行報告、評論、演說及論辯。</w:t>
            </w:r>
          </w:p>
          <w:p w:rsidR="009E14A4" w:rsidRPr="00724303" w:rsidRDefault="009E14A4" w:rsidP="009E14A4">
            <w:pPr>
              <w:spacing w:line="320" w:lineRule="exact"/>
            </w:pPr>
            <w:r w:rsidRPr="00724303">
              <w:rPr>
                <w:rFonts w:ascii="標楷體" w:eastAsia="標楷體" w:hAnsi="標楷體" w:cs="標楷體" w:hint="eastAsia"/>
              </w:rPr>
              <w:t>4-IV-1 認識國字至少4,500字，使用3,500字。</w:t>
            </w:r>
          </w:p>
          <w:p w:rsidR="009E14A4" w:rsidRPr="00724303" w:rsidRDefault="009E14A4" w:rsidP="009E14A4">
            <w:pPr>
              <w:spacing w:line="320" w:lineRule="exact"/>
            </w:pPr>
            <w:r w:rsidRPr="00724303">
              <w:rPr>
                <w:rFonts w:ascii="標楷體" w:eastAsia="標楷體" w:hAnsi="標楷體" w:cs="標楷體" w:hint="eastAsia"/>
              </w:rPr>
              <w:t>4-IV-3 能運用字典或辭典了解一字多音及一字多義的現象。</w:t>
            </w:r>
          </w:p>
          <w:p w:rsidR="009E14A4" w:rsidRPr="00724303" w:rsidRDefault="009E14A4" w:rsidP="009E14A4">
            <w:pPr>
              <w:spacing w:line="320" w:lineRule="exact"/>
            </w:pPr>
            <w:r w:rsidRPr="00724303">
              <w:rPr>
                <w:rFonts w:ascii="標楷體" w:eastAsia="標楷體" w:hAnsi="標楷體" w:cs="標楷體" w:hint="eastAsia"/>
              </w:rPr>
              <w:t>5-IV-1 比較不同標點符號的表達效果，流暢朗讀各類文本，並表現情感的起伏變化。</w:t>
            </w:r>
          </w:p>
          <w:p w:rsidR="009E14A4" w:rsidRPr="00724303" w:rsidRDefault="009E14A4" w:rsidP="009E14A4">
            <w:pPr>
              <w:spacing w:line="320" w:lineRule="exact"/>
            </w:pPr>
            <w:r w:rsidRPr="00724303">
              <w:rPr>
                <w:rFonts w:ascii="標楷體" w:eastAsia="標楷體" w:hAnsi="標楷體" w:cs="標楷體" w:hint="eastAsia"/>
              </w:rPr>
              <w:t>5-IV-2 理解各類文本的句子、段落與主要概念，指出寫作的目的與觀點。</w:t>
            </w:r>
          </w:p>
          <w:p w:rsidR="009E14A4" w:rsidRPr="00724303" w:rsidRDefault="009E14A4" w:rsidP="009E14A4">
            <w:pPr>
              <w:spacing w:line="320" w:lineRule="exact"/>
            </w:pPr>
            <w:r w:rsidRPr="00724303">
              <w:rPr>
                <w:rFonts w:ascii="標楷體" w:eastAsia="標楷體" w:hAnsi="標楷體" w:cs="標楷體" w:hint="eastAsia"/>
              </w:rPr>
              <w:t>5-IV-3 理解各類文本內容、形式和寫作特色。</w:t>
            </w:r>
          </w:p>
          <w:p w:rsidR="009E14A4" w:rsidRPr="00724303" w:rsidRDefault="009E14A4" w:rsidP="009E14A4">
            <w:pPr>
              <w:spacing w:line="320" w:lineRule="exact"/>
            </w:pPr>
            <w:r w:rsidRPr="00724303">
              <w:rPr>
                <w:rFonts w:ascii="標楷體" w:eastAsia="標楷體" w:hAnsi="標楷體" w:cs="標楷體" w:hint="eastAsia"/>
              </w:rPr>
              <w:lastRenderedPageBreak/>
              <w:t>5-IV-4 應用閱讀策略增進學習效能，整合跨領域知識轉化為解決問題的能力。</w:t>
            </w:r>
          </w:p>
          <w:p w:rsidR="009E14A4" w:rsidRPr="00724303" w:rsidRDefault="009E14A4" w:rsidP="009E14A4">
            <w:pPr>
              <w:spacing w:line="320" w:lineRule="exact"/>
            </w:pPr>
            <w:r w:rsidRPr="00724303">
              <w:rPr>
                <w:rFonts w:ascii="標楷體" w:eastAsia="標楷體" w:hAnsi="標楷體" w:cs="標楷體" w:hint="eastAsia"/>
              </w:rPr>
              <w:t>5-IV-5 大量閱讀多元文本，理解議題內涵及其與個人生活、社會結構的關聯性。</w:t>
            </w:r>
          </w:p>
          <w:p w:rsidR="009E14A4" w:rsidRPr="00724303" w:rsidRDefault="009E14A4" w:rsidP="009E14A4">
            <w:pPr>
              <w:spacing w:line="320" w:lineRule="exact"/>
            </w:pPr>
            <w:r w:rsidRPr="00724303">
              <w:rPr>
                <w:rFonts w:ascii="標楷體" w:eastAsia="標楷體" w:hAnsi="標楷體" w:cs="標楷體" w:hint="eastAsia"/>
              </w:rPr>
              <w:t>5-IV-6 運用圖書館(室)、科技工具，蒐集資訊、組織材料，擴充閱讀視野。</w:t>
            </w:r>
          </w:p>
          <w:p w:rsidR="009E14A4" w:rsidRPr="00724303" w:rsidRDefault="009E14A4" w:rsidP="009E14A4">
            <w:pPr>
              <w:spacing w:line="320" w:lineRule="exact"/>
            </w:pPr>
            <w:r w:rsidRPr="00724303">
              <w:rPr>
                <w:rFonts w:ascii="標楷體" w:eastAsia="標楷體" w:hAnsi="標楷體" w:cs="標楷體" w:hint="eastAsia"/>
              </w:rPr>
              <w:t>6-IV-1 善用標點符號，增進情感表達及說服力。</w:t>
            </w:r>
          </w:p>
          <w:p w:rsidR="009E14A4" w:rsidRPr="00724303" w:rsidRDefault="009E14A4" w:rsidP="009E14A4">
            <w:pPr>
              <w:spacing w:line="320" w:lineRule="exact"/>
            </w:pPr>
            <w:r w:rsidRPr="00724303">
              <w:rPr>
                <w:rFonts w:ascii="標楷體" w:eastAsia="標楷體" w:hAnsi="標楷體" w:cs="標楷體" w:hint="eastAsia"/>
              </w:rPr>
              <w:t>6-IV-2 依據審題、立意、取材、組織、遣詞造句、修改潤飾，寫出結構完整、主旨明確、文辭優美的文章。</w:t>
            </w:r>
          </w:p>
          <w:p w:rsidR="009E14A4" w:rsidRPr="00724303" w:rsidRDefault="009E14A4" w:rsidP="009E14A4">
            <w:pPr>
              <w:spacing w:line="320" w:lineRule="exact"/>
            </w:pPr>
            <w:r w:rsidRPr="00724303">
              <w:rPr>
                <w:rFonts w:ascii="標楷體" w:eastAsia="標楷體" w:hAnsi="標楷體" w:cs="標楷體" w:hint="eastAsia"/>
              </w:rPr>
              <w:t>6-IV-3 靈活運用仿寫、改寫等技巧，增進寫作能力。</w:t>
            </w:r>
          </w:p>
          <w:p w:rsidR="009E14A4" w:rsidRPr="000D5DBE" w:rsidRDefault="009E14A4" w:rsidP="009E14A4">
            <w:pPr>
              <w:ind w:leftChars="14" w:left="545" w:hangingChars="213" w:hanging="511"/>
              <w:rPr>
                <w:rFonts w:ascii="新細明體" w:hAnsi="新細明體" w:cs="Arial Unicode MS"/>
                <w:color w:val="000000"/>
                <w:sz w:val="20"/>
                <w:szCs w:val="20"/>
              </w:rPr>
            </w:pPr>
            <w:r w:rsidRPr="00724303">
              <w:rPr>
                <w:rFonts w:ascii="標楷體" w:eastAsia="標楷體" w:hAnsi="標楷體" w:cs="標楷體" w:hint="eastAsia"/>
              </w:rPr>
              <w:t>6-IV-4 依據需求書寫各類文本。</w:t>
            </w:r>
          </w:p>
        </w:tc>
      </w:tr>
      <w:tr w:rsidR="009E14A4" w:rsidRPr="000D5DBE" w:rsidTr="009E14A4">
        <w:trPr>
          <w:trHeight w:val="219"/>
        </w:trPr>
        <w:tc>
          <w:tcPr>
            <w:tcW w:w="2354" w:type="dxa"/>
            <w:gridSpan w:val="3"/>
            <w:vMerge/>
            <w:vAlign w:val="center"/>
          </w:tcPr>
          <w:p w:rsidR="009E14A4" w:rsidRPr="000D5DBE" w:rsidRDefault="009E14A4" w:rsidP="009E14A4">
            <w:pPr>
              <w:snapToGrid w:val="0"/>
              <w:spacing w:line="280" w:lineRule="atLeast"/>
              <w:jc w:val="center"/>
              <w:rPr>
                <w:rFonts w:ascii="標楷體" w:eastAsia="標楷體" w:hAnsi="標楷體"/>
                <w:sz w:val="22"/>
              </w:rPr>
            </w:pPr>
          </w:p>
        </w:tc>
        <w:tc>
          <w:tcPr>
            <w:tcW w:w="1114" w:type="dxa"/>
            <w:vAlign w:val="center"/>
          </w:tcPr>
          <w:p w:rsidR="009E14A4" w:rsidRPr="000D5DBE" w:rsidRDefault="009E14A4" w:rsidP="009E14A4">
            <w:pPr>
              <w:snapToGrid w:val="0"/>
              <w:spacing w:line="280" w:lineRule="atLeast"/>
              <w:jc w:val="both"/>
              <w:rPr>
                <w:rFonts w:ascii="標楷體" w:eastAsia="標楷體" w:hAnsi="標楷體"/>
                <w:sz w:val="22"/>
              </w:rPr>
            </w:pPr>
            <w:r w:rsidRPr="000D5DBE">
              <w:rPr>
                <w:rFonts w:ascii="標楷體" w:eastAsia="標楷體" w:hAnsi="標楷體" w:hint="eastAsia"/>
                <w:sz w:val="22"/>
              </w:rPr>
              <w:t>學習內容</w:t>
            </w:r>
          </w:p>
        </w:tc>
        <w:tc>
          <w:tcPr>
            <w:tcW w:w="6160" w:type="dxa"/>
            <w:gridSpan w:val="9"/>
            <w:vAlign w:val="center"/>
          </w:tcPr>
          <w:p w:rsidR="009E14A4" w:rsidRPr="00724303" w:rsidRDefault="009E14A4" w:rsidP="009E14A4">
            <w:pPr>
              <w:spacing w:line="320" w:lineRule="exact"/>
            </w:pPr>
            <w:r w:rsidRPr="00724303">
              <w:rPr>
                <w:rFonts w:ascii="標楷體" w:eastAsia="標楷體" w:hAnsi="標楷體" w:hint="eastAsia"/>
                <w:shd w:val="clear" w:color="auto" w:fill="FFFFFF"/>
              </w:rPr>
              <w:t>Ab-IV-1 4,000個常用字的字形、字音和字義。</w:t>
            </w:r>
          </w:p>
          <w:p w:rsidR="009E14A4" w:rsidRPr="00724303" w:rsidRDefault="009E14A4" w:rsidP="009E14A4">
            <w:pPr>
              <w:spacing w:line="320" w:lineRule="exact"/>
            </w:pPr>
            <w:r w:rsidRPr="00724303">
              <w:rPr>
                <w:rFonts w:ascii="標楷體" w:eastAsia="標楷體" w:hAnsi="標楷體" w:hint="eastAsia"/>
                <w:shd w:val="clear" w:color="auto" w:fill="FFFFFF"/>
              </w:rPr>
              <w:t>Ab-IV-4 6,500個常用語詞的認念。</w:t>
            </w:r>
          </w:p>
          <w:p w:rsidR="009E14A4" w:rsidRPr="00724303" w:rsidRDefault="009E14A4" w:rsidP="009E14A4">
            <w:pPr>
              <w:spacing w:line="320" w:lineRule="exact"/>
            </w:pPr>
            <w:r w:rsidRPr="00724303">
              <w:rPr>
                <w:rFonts w:ascii="標楷體" w:eastAsia="標楷體" w:hAnsi="標楷體" w:hint="eastAsia"/>
                <w:shd w:val="clear" w:color="auto" w:fill="FFFFFF"/>
              </w:rPr>
              <w:t>Ab-IV-5 5,000個常用語詞的使用。</w:t>
            </w:r>
          </w:p>
          <w:p w:rsidR="009E14A4" w:rsidRPr="00724303" w:rsidRDefault="009E14A4" w:rsidP="009E14A4">
            <w:pPr>
              <w:spacing w:line="320" w:lineRule="exact"/>
            </w:pPr>
            <w:r w:rsidRPr="00724303">
              <w:rPr>
                <w:rFonts w:ascii="標楷體" w:eastAsia="標楷體" w:hAnsi="標楷體" w:hint="eastAsia"/>
                <w:shd w:val="clear" w:color="auto" w:fill="FFFFFF"/>
              </w:rPr>
              <w:t>Ab-IV-6 常用文言文的詞義及語詞結構。</w:t>
            </w:r>
          </w:p>
          <w:p w:rsidR="009E14A4" w:rsidRPr="00724303" w:rsidRDefault="009E14A4" w:rsidP="009E14A4">
            <w:pPr>
              <w:spacing w:line="320" w:lineRule="exact"/>
            </w:pPr>
            <w:r w:rsidRPr="00724303">
              <w:rPr>
                <w:rFonts w:ascii="標楷體" w:eastAsia="標楷體" w:hAnsi="標楷體" w:hint="eastAsia"/>
                <w:shd w:val="clear" w:color="auto" w:fill="FFFFFF"/>
              </w:rPr>
              <w:t>Ac-IV-1 標點符號在文本中的不同效果。</w:t>
            </w:r>
          </w:p>
          <w:p w:rsidR="009E14A4" w:rsidRPr="00724303" w:rsidRDefault="009E14A4" w:rsidP="009E14A4">
            <w:pPr>
              <w:spacing w:line="320" w:lineRule="exact"/>
            </w:pPr>
            <w:r w:rsidRPr="00724303">
              <w:rPr>
                <w:rFonts w:ascii="標楷體" w:eastAsia="標楷體" w:hAnsi="標楷體" w:hint="eastAsia"/>
                <w:shd w:val="clear" w:color="auto" w:fill="FFFFFF"/>
              </w:rPr>
              <w:t>Ac-IV-3 文句表達的邏輯與意義。</w:t>
            </w:r>
          </w:p>
          <w:p w:rsidR="009E14A4" w:rsidRPr="00724303" w:rsidRDefault="009E14A4" w:rsidP="009E14A4">
            <w:pPr>
              <w:spacing w:line="320" w:lineRule="exact"/>
            </w:pPr>
            <w:r w:rsidRPr="00724303">
              <w:rPr>
                <w:rFonts w:ascii="標楷體" w:eastAsia="標楷體" w:hAnsi="標楷體" w:hint="eastAsia"/>
                <w:shd w:val="clear" w:color="auto" w:fill="FFFFFF"/>
              </w:rPr>
              <w:t>Ad-IV-1 篇章的主旨、結構、寓意與分析。</w:t>
            </w:r>
          </w:p>
          <w:p w:rsidR="009E14A4" w:rsidRPr="00724303" w:rsidRDefault="009E14A4" w:rsidP="009E14A4">
            <w:pPr>
              <w:spacing w:line="320" w:lineRule="exact"/>
            </w:pPr>
            <w:r w:rsidRPr="00724303">
              <w:rPr>
                <w:rFonts w:ascii="標楷體" w:eastAsia="標楷體" w:hAnsi="標楷體" w:hint="eastAsia"/>
                <w:shd w:val="clear" w:color="auto" w:fill="FFFFFF"/>
              </w:rPr>
              <w:t>Ad-IV-2 新詩、現代散文、現代小說、劇本。</w:t>
            </w:r>
          </w:p>
          <w:p w:rsidR="009E14A4" w:rsidRPr="00724303" w:rsidRDefault="009E14A4" w:rsidP="009E14A4">
            <w:pPr>
              <w:spacing w:line="320" w:lineRule="exact"/>
            </w:pPr>
            <w:r w:rsidRPr="00724303">
              <w:rPr>
                <w:rFonts w:ascii="標楷體" w:eastAsia="標楷體" w:hAnsi="標楷體" w:hint="eastAsia"/>
                <w:shd w:val="clear" w:color="auto" w:fill="FFFFFF"/>
              </w:rPr>
              <w:t>Ad-IV-4 非韻文：如古文、古典小說、語錄體、寓言等。</w:t>
            </w:r>
          </w:p>
          <w:p w:rsidR="009E14A4" w:rsidRPr="00724303" w:rsidRDefault="009E14A4" w:rsidP="009E14A4">
            <w:pPr>
              <w:spacing w:line="320" w:lineRule="exact"/>
            </w:pPr>
            <w:r w:rsidRPr="00724303">
              <w:rPr>
                <w:rFonts w:ascii="標楷體" w:eastAsia="標楷體" w:hAnsi="標楷體" w:hint="eastAsia"/>
                <w:shd w:val="clear" w:color="auto" w:fill="FFFFFF"/>
              </w:rPr>
              <w:t>Ba-IV-1 順敘、倒敘、插敘與補敘法。</w:t>
            </w:r>
          </w:p>
          <w:p w:rsidR="009E14A4" w:rsidRPr="00724303" w:rsidRDefault="009E14A4" w:rsidP="009E14A4">
            <w:pPr>
              <w:spacing w:line="320" w:lineRule="exact"/>
            </w:pPr>
            <w:r w:rsidRPr="00724303">
              <w:rPr>
                <w:rFonts w:ascii="標楷體" w:eastAsia="標楷體" w:hAnsi="標楷體" w:hint="eastAsia"/>
                <w:shd w:val="clear" w:color="auto" w:fill="FFFFFF"/>
              </w:rPr>
              <w:t>Ba-IV-2 各種描寫的作用及呈現的效果。</w:t>
            </w:r>
          </w:p>
          <w:p w:rsidR="009E14A4" w:rsidRPr="00724303" w:rsidRDefault="009E14A4" w:rsidP="009E14A4">
            <w:pPr>
              <w:spacing w:line="320" w:lineRule="exact"/>
            </w:pPr>
            <w:r w:rsidRPr="00724303">
              <w:rPr>
                <w:rFonts w:ascii="標楷體" w:eastAsia="標楷體" w:hAnsi="標楷體" w:hint="eastAsia"/>
                <w:shd w:val="clear" w:color="auto" w:fill="FFFFFF"/>
              </w:rPr>
              <w:t>Bb-IV-1 自我及人際交流的感受。</w:t>
            </w:r>
          </w:p>
          <w:p w:rsidR="009E14A4" w:rsidRPr="00724303" w:rsidRDefault="009E14A4" w:rsidP="009E14A4">
            <w:pPr>
              <w:spacing w:line="320" w:lineRule="exact"/>
            </w:pPr>
            <w:r w:rsidRPr="00724303">
              <w:rPr>
                <w:rFonts w:ascii="標楷體" w:eastAsia="標楷體" w:hAnsi="標楷體" w:hint="eastAsia"/>
                <w:shd w:val="clear" w:color="auto" w:fill="FFFFFF"/>
              </w:rPr>
              <w:t>Bb-IV-4 直接抒情。</w:t>
            </w:r>
          </w:p>
          <w:p w:rsidR="009E14A4" w:rsidRPr="00724303" w:rsidRDefault="009E14A4" w:rsidP="009E14A4">
            <w:pPr>
              <w:spacing w:line="320" w:lineRule="exact"/>
            </w:pPr>
            <w:r w:rsidRPr="00724303">
              <w:rPr>
                <w:rFonts w:ascii="標楷體" w:eastAsia="標楷體" w:hAnsi="標楷體" w:hint="eastAsia"/>
                <w:shd w:val="clear" w:color="auto" w:fill="FFFFFF"/>
              </w:rPr>
              <w:t>Bb-IV-5 藉由敘述事件與描寫景物間接抒情。</w:t>
            </w:r>
          </w:p>
          <w:p w:rsidR="009E14A4" w:rsidRPr="00724303" w:rsidRDefault="009E14A4" w:rsidP="009E14A4">
            <w:pPr>
              <w:spacing w:line="320" w:lineRule="exact"/>
            </w:pPr>
            <w:r w:rsidRPr="00724303">
              <w:rPr>
                <w:rFonts w:ascii="標楷體" w:eastAsia="標楷體" w:hAnsi="標楷體" w:hint="eastAsia"/>
                <w:shd w:val="clear" w:color="auto" w:fill="FFFFFF"/>
              </w:rPr>
              <w:t>Bd-IV-1 以事實、理論為論據，達到說服、建構、批判等目的。</w:t>
            </w:r>
          </w:p>
          <w:p w:rsidR="009E14A4" w:rsidRPr="00724303" w:rsidRDefault="009E14A4" w:rsidP="009E14A4">
            <w:pPr>
              <w:spacing w:line="320" w:lineRule="exact"/>
            </w:pPr>
            <w:r w:rsidRPr="00724303">
              <w:rPr>
                <w:rFonts w:ascii="標楷體" w:eastAsia="標楷體" w:hAnsi="標楷體" w:hint="eastAsia"/>
                <w:shd w:val="clear" w:color="auto" w:fill="FFFFFF"/>
              </w:rPr>
              <w:t>Bd-IV-2 論證方式如比較、比喻等。</w:t>
            </w:r>
          </w:p>
          <w:p w:rsidR="009E14A4" w:rsidRPr="00724303" w:rsidRDefault="009E14A4" w:rsidP="009E14A4">
            <w:pPr>
              <w:spacing w:line="320" w:lineRule="exact"/>
            </w:pPr>
            <w:r w:rsidRPr="00724303">
              <w:rPr>
                <w:rFonts w:ascii="標楷體" w:eastAsia="標楷體" w:hAnsi="標楷體" w:hint="eastAsia"/>
                <w:shd w:val="clear" w:color="auto" w:fill="FFFFFF"/>
              </w:rPr>
              <w:t>Cb-IV-1 各類文本中的親屬關係、道德倫理、儀式風俗、典章制度等文化內涵。</w:t>
            </w:r>
          </w:p>
          <w:p w:rsidR="009E14A4" w:rsidRPr="00724303" w:rsidRDefault="009E14A4" w:rsidP="009E14A4">
            <w:pPr>
              <w:spacing w:line="320" w:lineRule="exact"/>
            </w:pPr>
            <w:r w:rsidRPr="00724303">
              <w:rPr>
                <w:rFonts w:ascii="標楷體" w:eastAsia="標楷體" w:hAnsi="標楷體" w:hint="eastAsia"/>
                <w:shd w:val="clear" w:color="auto" w:fill="FFFFFF"/>
              </w:rPr>
              <w:t>Cb-IV-2 各類文本中所反映的個人與家庭、鄉里、國族及其他社群的關係。</w:t>
            </w:r>
          </w:p>
          <w:p w:rsidR="009E14A4" w:rsidRPr="000D5DBE" w:rsidRDefault="009E14A4" w:rsidP="009E14A4">
            <w:pPr>
              <w:snapToGrid w:val="0"/>
              <w:spacing w:line="280" w:lineRule="atLeast"/>
              <w:jc w:val="both"/>
              <w:rPr>
                <w:rFonts w:ascii="標楷體" w:eastAsia="標楷體" w:hAnsi="標楷體"/>
                <w:sz w:val="22"/>
              </w:rPr>
            </w:pPr>
            <w:r w:rsidRPr="00724303">
              <w:rPr>
                <w:rFonts w:ascii="標楷體" w:eastAsia="標楷體" w:hAnsi="標楷體" w:hint="eastAsia"/>
                <w:shd w:val="clear" w:color="auto" w:fill="FFFFFF"/>
              </w:rPr>
              <w:t>Cc-IV-1 各類文本中的藝術、信仰、思想等文化內涵。</w:t>
            </w:r>
          </w:p>
        </w:tc>
      </w:tr>
      <w:tr w:rsidR="009E14A4" w:rsidRPr="000D5DBE" w:rsidTr="009E14A4">
        <w:tc>
          <w:tcPr>
            <w:tcW w:w="2354" w:type="dxa"/>
            <w:gridSpan w:val="3"/>
            <w:vAlign w:val="center"/>
          </w:tcPr>
          <w:p w:rsidR="009E14A4" w:rsidRPr="000D5DBE" w:rsidRDefault="009E14A4" w:rsidP="009E14A4">
            <w:pPr>
              <w:snapToGrid w:val="0"/>
              <w:spacing w:line="280" w:lineRule="atLeast"/>
              <w:jc w:val="center"/>
              <w:rPr>
                <w:rFonts w:ascii="標楷體" w:eastAsia="標楷體" w:hAnsi="標楷體"/>
                <w:sz w:val="22"/>
              </w:rPr>
            </w:pPr>
            <w:r w:rsidRPr="000D5DBE">
              <w:rPr>
                <w:rFonts w:ascii="標楷體" w:eastAsia="標楷體" w:hAnsi="標楷體" w:hint="eastAsia"/>
                <w:sz w:val="22"/>
              </w:rPr>
              <w:t>融入之議題</w:t>
            </w:r>
          </w:p>
        </w:tc>
        <w:tc>
          <w:tcPr>
            <w:tcW w:w="7274" w:type="dxa"/>
            <w:gridSpan w:val="10"/>
          </w:tcPr>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【性別平等教育】</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性J3 檢視家庭、學校、職場中基於性別刻板印象產生的偏見與歧視。</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【人權教育】</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人J4 了解平等、正義的原則，並在生活中實踐。</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人J5 了解社會上有不同的群體和文化，尊重並欣賞其差異。</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【品德教育】</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品J1 溝通合作與和諧人際關係。</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品EJU3 誠實信用。</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品J6 關懷弱勢的意涵、策略，及其實踐與反思。</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lastRenderedPageBreak/>
              <w:t>品EJU6 謙遜包容。</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品EJU7 欣賞感恩。</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品J7 同理分享與多元接納。</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品J8 理性溝通與問題解決。</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品J9 知行合一與自我反省。</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【生命教育】</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生J2 探討完整的人的各個面向，包括身體與心理、理性與感性、自由與命定、境遇與嚮往，理解人的主體能動性，培養適切的自我觀。</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生J3 反思生老病死與人生無常的現象，探索人生的目的、價值與意義。</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【法治教育】</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法J9 進行學生權利與校園法律之初探。</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【安全教育】</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安J7 了解霸凌防制的精神。</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【家庭教育】</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家J3 了解人際交往、親密關係的發展，以及溝通與衝突處理。</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家J5 了解與家人溝通互動及相互支持的適切方式。</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【生涯規劃教育】</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涯J3 覺察自己的能力與興趣。</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涯J4 了解自己的人格特質與價值觀。</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【多元文化教育】</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多J3 提高對弱勢或少數群體文化的覺察與省思。</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【閱讀素養教育】</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閱J1 發展多元文本的閱讀策略。</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閱J2 發展跨文本的比對、分析、深究的能力，以判讀文本知識的正確性。</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閱J3 理解學科知識內的重要詞彙的意涵，並懂得如何運用該詞彙與他人進行溝通。</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閱J4 除紙本閱讀之外，依學習需求選擇適當的閱讀媒材，並了解如何利用適當的管道獲得文本資源。</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閱J6 懂得在不同學習及生活情境中使用文本之規則。</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閱J8 在學習上遇到問題時，願意尋找課外資料，解決困難。</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閱J9 樂於參與閱讀相關的學習活動，並與他人交流。</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閱J10 主動尋求多元的詮釋，並試著表達自己的想法。</w:t>
            </w:r>
          </w:p>
          <w:p w:rsidR="009E14A4" w:rsidRPr="001B5AE8" w:rsidRDefault="009E14A4" w:rsidP="009E14A4">
            <w:pPr>
              <w:rPr>
                <w:rFonts w:ascii="標楷體" w:eastAsia="標楷體" w:hAnsi="標楷體"/>
                <w:szCs w:val="24"/>
              </w:rPr>
            </w:pPr>
            <w:r w:rsidRPr="001B5AE8">
              <w:rPr>
                <w:rFonts w:ascii="標楷體" w:eastAsia="標楷體" w:hAnsi="標楷體" w:hint="eastAsia"/>
                <w:bCs/>
                <w:szCs w:val="24"/>
              </w:rPr>
              <w:t>【戶外教育】</w:t>
            </w:r>
          </w:p>
          <w:p w:rsidR="009E14A4" w:rsidRPr="000D5DBE" w:rsidRDefault="009E14A4" w:rsidP="009E14A4">
            <w:pPr>
              <w:rPr>
                <w:rFonts w:ascii="新細明體" w:hAnsi="新細明體" w:cs="Arial Unicode MS"/>
                <w:color w:val="000000"/>
                <w:sz w:val="20"/>
                <w:szCs w:val="20"/>
              </w:rPr>
            </w:pPr>
            <w:r w:rsidRPr="001B5AE8">
              <w:rPr>
                <w:rFonts w:ascii="標楷體" w:eastAsia="標楷體" w:hAnsi="標楷體" w:hint="eastAsia"/>
                <w:bCs/>
                <w:szCs w:val="24"/>
              </w:rPr>
              <w:t>戶J2 擴充對環境的理解，運用所學的知識到生活當中，具備觀察、描述、測量、紀錄的能力。</w:t>
            </w:r>
          </w:p>
        </w:tc>
      </w:tr>
      <w:tr w:rsidR="009E14A4" w:rsidRPr="000D5DBE" w:rsidTr="009E14A4">
        <w:tc>
          <w:tcPr>
            <w:tcW w:w="2354" w:type="dxa"/>
            <w:gridSpan w:val="3"/>
            <w:vAlign w:val="center"/>
          </w:tcPr>
          <w:p w:rsidR="009E14A4" w:rsidRPr="000D5DBE" w:rsidRDefault="009E14A4" w:rsidP="009E14A4">
            <w:pPr>
              <w:snapToGrid w:val="0"/>
              <w:spacing w:line="280" w:lineRule="atLeast"/>
              <w:jc w:val="center"/>
              <w:rPr>
                <w:rFonts w:ascii="標楷體" w:eastAsia="標楷體" w:hAnsi="標楷體"/>
                <w:sz w:val="22"/>
              </w:rPr>
            </w:pPr>
            <w:r w:rsidRPr="000D5DBE">
              <w:rPr>
                <w:rFonts w:ascii="標楷體" w:eastAsia="標楷體" w:hAnsi="標楷體" w:hint="eastAsia"/>
                <w:sz w:val="22"/>
              </w:rPr>
              <w:lastRenderedPageBreak/>
              <w:t>學習目標</w:t>
            </w:r>
          </w:p>
        </w:tc>
        <w:tc>
          <w:tcPr>
            <w:tcW w:w="7274" w:type="dxa"/>
            <w:gridSpan w:val="10"/>
            <w:vAlign w:val="center"/>
          </w:tcPr>
          <w:p w:rsidR="009E14A4" w:rsidRPr="001B5AE8" w:rsidRDefault="009E14A4" w:rsidP="009E14A4">
            <w:pPr>
              <w:rPr>
                <w:rFonts w:ascii="標楷體" w:eastAsia="標楷體" w:hAnsi="標楷體"/>
                <w:color w:val="000000"/>
                <w:szCs w:val="24"/>
              </w:rPr>
            </w:pPr>
            <w:r w:rsidRPr="001B5AE8">
              <w:rPr>
                <w:rFonts w:ascii="標楷體" w:eastAsia="標楷體" w:hAnsi="標楷體" w:hint="eastAsia"/>
                <w:color w:val="000000"/>
                <w:szCs w:val="24"/>
              </w:rPr>
              <w:t>本學期課程目標為：</w:t>
            </w:r>
          </w:p>
          <w:p w:rsidR="009E14A4" w:rsidRPr="001B5AE8" w:rsidRDefault="009E14A4" w:rsidP="009E14A4">
            <w:pPr>
              <w:rPr>
                <w:rFonts w:ascii="標楷體" w:eastAsia="標楷體" w:hAnsi="標楷體"/>
                <w:color w:val="000000"/>
                <w:szCs w:val="24"/>
              </w:rPr>
            </w:pPr>
            <w:r w:rsidRPr="001B5AE8">
              <w:rPr>
                <w:rFonts w:ascii="標楷體" w:eastAsia="標楷體" w:hAnsi="標楷體" w:hint="eastAsia"/>
                <w:color w:val="000000"/>
                <w:szCs w:val="24"/>
              </w:rPr>
              <w:t>本冊包含</w:t>
            </w:r>
            <w:r>
              <w:rPr>
                <w:rFonts w:ascii="標楷體" w:eastAsia="標楷體" w:hAnsi="標楷體" w:hint="eastAsia"/>
                <w:color w:val="000000"/>
                <w:szCs w:val="24"/>
              </w:rPr>
              <w:t>元曲</w:t>
            </w:r>
            <w:r w:rsidRPr="001B5AE8">
              <w:rPr>
                <w:rFonts w:ascii="標楷體" w:eastAsia="標楷體" w:hAnsi="標楷體" w:hint="eastAsia"/>
                <w:color w:val="000000"/>
                <w:szCs w:val="24"/>
              </w:rPr>
              <w:t>、</w:t>
            </w:r>
            <w:r>
              <w:rPr>
                <w:rFonts w:ascii="標楷體" w:eastAsia="標楷體" w:hAnsi="標楷體" w:hint="eastAsia"/>
                <w:color w:val="000000"/>
                <w:szCs w:val="24"/>
              </w:rPr>
              <w:t>地景詩</w:t>
            </w:r>
            <w:r w:rsidRPr="001B5AE8">
              <w:rPr>
                <w:rFonts w:ascii="標楷體" w:eastAsia="標楷體" w:hAnsi="標楷體" w:hint="eastAsia"/>
                <w:color w:val="000000"/>
                <w:szCs w:val="24"/>
              </w:rPr>
              <w:t>、</w:t>
            </w:r>
            <w:r>
              <w:rPr>
                <w:rFonts w:ascii="標楷體" w:eastAsia="標楷體" w:hAnsi="標楷體" w:hint="eastAsia"/>
                <w:color w:val="000000"/>
                <w:szCs w:val="24"/>
              </w:rPr>
              <w:t>演講稿</w:t>
            </w:r>
            <w:r w:rsidRPr="001B5AE8">
              <w:rPr>
                <w:rFonts w:ascii="標楷體" w:eastAsia="標楷體" w:hAnsi="標楷體" w:hint="eastAsia"/>
                <w:color w:val="000000"/>
                <w:szCs w:val="24"/>
              </w:rPr>
              <w:t>、</w:t>
            </w:r>
            <w:r>
              <w:rPr>
                <w:rFonts w:ascii="標楷體" w:eastAsia="標楷體" w:hAnsi="標楷體" w:hint="eastAsia"/>
                <w:color w:val="000000"/>
                <w:szCs w:val="24"/>
              </w:rPr>
              <w:t>劇本</w:t>
            </w:r>
            <w:r w:rsidRPr="001B5AE8">
              <w:rPr>
                <w:rFonts w:ascii="標楷體" w:eastAsia="標楷體" w:hAnsi="標楷體" w:hint="eastAsia"/>
                <w:color w:val="000000"/>
                <w:szCs w:val="24"/>
              </w:rPr>
              <w:t>、議論文等不同面向選文，</w:t>
            </w:r>
            <w:r w:rsidRPr="001B5AE8">
              <w:rPr>
                <w:rFonts w:ascii="標楷體" w:eastAsia="標楷體" w:hAnsi="標楷體" w:hint="eastAsia"/>
                <w:color w:val="000000"/>
                <w:szCs w:val="24"/>
              </w:rPr>
              <w:lastRenderedPageBreak/>
              <w:t>多面向的文本，藉以訓練學生閱讀長文的能力。如此安排期使學生培養出正確理解和活用本國語言文字的能力，並能提升讀書興趣及自學能力，奠定終身學習的基礎。</w:t>
            </w:r>
          </w:p>
          <w:p w:rsidR="009E14A4" w:rsidRPr="001B5AE8" w:rsidRDefault="009E14A4" w:rsidP="009E14A4">
            <w:pPr>
              <w:rPr>
                <w:rFonts w:ascii="標楷體" w:eastAsia="標楷體" w:hAnsi="標楷體"/>
                <w:color w:val="000000"/>
                <w:szCs w:val="24"/>
              </w:rPr>
            </w:pPr>
            <w:r w:rsidRPr="001B5AE8">
              <w:rPr>
                <w:rFonts w:ascii="標楷體" w:eastAsia="標楷體" w:hAnsi="標楷體" w:hint="eastAsia"/>
                <w:color w:val="000000"/>
                <w:szCs w:val="24"/>
              </w:rPr>
              <w:t>課程目標為：</w:t>
            </w:r>
          </w:p>
          <w:p w:rsidR="009E14A4" w:rsidRPr="001B5AE8" w:rsidRDefault="009E14A4" w:rsidP="009E14A4">
            <w:pPr>
              <w:rPr>
                <w:rFonts w:ascii="標楷體" w:eastAsia="標楷體" w:hAnsi="標楷體"/>
                <w:color w:val="000000"/>
                <w:szCs w:val="24"/>
              </w:rPr>
            </w:pPr>
            <w:r w:rsidRPr="001B5AE8">
              <w:rPr>
                <w:rFonts w:ascii="標楷體" w:eastAsia="標楷體" w:hAnsi="標楷體" w:hint="eastAsia"/>
                <w:color w:val="000000"/>
                <w:szCs w:val="24"/>
              </w:rPr>
              <w:t>一、學習國語文知識，運用恰當文字語彙，抒發情感，表達意見。</w:t>
            </w:r>
          </w:p>
          <w:p w:rsidR="009E14A4" w:rsidRPr="001B5AE8" w:rsidRDefault="009E14A4" w:rsidP="009E14A4">
            <w:pPr>
              <w:rPr>
                <w:rFonts w:ascii="標楷體" w:eastAsia="標楷體" w:hAnsi="標楷體"/>
                <w:color w:val="000000"/>
                <w:szCs w:val="24"/>
              </w:rPr>
            </w:pPr>
            <w:r w:rsidRPr="001B5AE8">
              <w:rPr>
                <w:rFonts w:ascii="標楷體" w:eastAsia="標楷體" w:hAnsi="標楷體" w:hint="eastAsia"/>
                <w:color w:val="000000"/>
                <w:szCs w:val="24"/>
              </w:rPr>
              <w:t>二、結合國語文與科技資訊，進行跨領域探索，發展自學能力，奠定終身學習的基礎。</w:t>
            </w:r>
          </w:p>
          <w:p w:rsidR="009E14A4" w:rsidRPr="001B5AE8" w:rsidRDefault="009E14A4" w:rsidP="009E14A4">
            <w:pPr>
              <w:rPr>
                <w:rFonts w:ascii="標楷體" w:eastAsia="標楷體" w:hAnsi="標楷體"/>
                <w:color w:val="000000"/>
                <w:szCs w:val="24"/>
              </w:rPr>
            </w:pPr>
            <w:r w:rsidRPr="001B5AE8">
              <w:rPr>
                <w:rFonts w:ascii="標楷體" w:eastAsia="標楷體" w:hAnsi="標楷體" w:hint="eastAsia"/>
                <w:color w:val="000000"/>
                <w:szCs w:val="24"/>
              </w:rPr>
              <w:t>三、運用國語文分享經驗、溝通意見，建立良好人際關係，有效處理人生課題。</w:t>
            </w:r>
          </w:p>
          <w:p w:rsidR="009E14A4" w:rsidRPr="001B5AE8" w:rsidRDefault="009E14A4" w:rsidP="009E14A4">
            <w:pPr>
              <w:rPr>
                <w:rFonts w:ascii="標楷體" w:eastAsia="標楷體" w:hAnsi="標楷體"/>
                <w:color w:val="000000"/>
                <w:szCs w:val="24"/>
              </w:rPr>
            </w:pPr>
            <w:r w:rsidRPr="001B5AE8">
              <w:rPr>
                <w:rFonts w:ascii="標楷體" w:eastAsia="標楷體" w:hAnsi="標楷體" w:hint="eastAsia"/>
                <w:color w:val="000000"/>
                <w:szCs w:val="24"/>
              </w:rPr>
              <w:t>四、閱讀各類文本，提升理解和思辨的能力，激發創作潛能。</w:t>
            </w:r>
          </w:p>
          <w:p w:rsidR="009E14A4" w:rsidRPr="001B5AE8" w:rsidRDefault="009E14A4" w:rsidP="009E14A4">
            <w:pPr>
              <w:rPr>
                <w:rFonts w:ascii="標楷體" w:eastAsia="標楷體" w:hAnsi="標楷體"/>
                <w:color w:val="000000"/>
                <w:szCs w:val="24"/>
              </w:rPr>
            </w:pPr>
            <w:r w:rsidRPr="001B5AE8">
              <w:rPr>
                <w:rFonts w:ascii="標楷體" w:eastAsia="標楷體" w:hAnsi="標楷體" w:hint="eastAsia"/>
                <w:color w:val="000000"/>
                <w:szCs w:val="24"/>
              </w:rPr>
              <w:t>五、欣賞與評析文本，加強審美與感知的素養。</w:t>
            </w:r>
          </w:p>
          <w:p w:rsidR="009E14A4" w:rsidRPr="001B5AE8" w:rsidRDefault="009E14A4" w:rsidP="009E14A4">
            <w:pPr>
              <w:rPr>
                <w:rFonts w:ascii="標楷體" w:eastAsia="標楷體" w:hAnsi="標楷體"/>
                <w:color w:val="000000"/>
                <w:szCs w:val="24"/>
              </w:rPr>
            </w:pPr>
            <w:r w:rsidRPr="001B5AE8">
              <w:rPr>
                <w:rFonts w:ascii="標楷體" w:eastAsia="標楷體" w:hAnsi="標楷體" w:hint="eastAsia"/>
                <w:color w:val="000000"/>
                <w:szCs w:val="24"/>
              </w:rPr>
              <w:t>六、經由閱讀，印證現實生活，學習觀察社會，理解並尊重多元文化，增進族群互動。</w:t>
            </w:r>
          </w:p>
          <w:p w:rsidR="009E14A4" w:rsidRPr="001B5AE8" w:rsidRDefault="009E14A4" w:rsidP="009E14A4">
            <w:pPr>
              <w:rPr>
                <w:rFonts w:ascii="標楷體" w:eastAsia="標楷體" w:hAnsi="標楷體"/>
                <w:color w:val="000000"/>
                <w:szCs w:val="24"/>
              </w:rPr>
            </w:pPr>
            <w:r w:rsidRPr="001B5AE8">
              <w:rPr>
                <w:rFonts w:ascii="標楷體" w:eastAsia="標楷體" w:hAnsi="標楷體" w:hint="eastAsia"/>
                <w:color w:val="000000"/>
                <w:szCs w:val="24"/>
              </w:rPr>
              <w:t>七、透過國語文學習，認識個人與社群的關係，體會文化傳承與生命意義的開展。</w:t>
            </w:r>
          </w:p>
          <w:p w:rsidR="009E14A4" w:rsidRPr="000D5DBE" w:rsidRDefault="009E14A4" w:rsidP="009E14A4">
            <w:pPr>
              <w:ind w:left="284"/>
              <w:rPr>
                <w:rFonts w:ascii="新細明體" w:hAnsi="新細明體"/>
                <w:color w:val="000000"/>
                <w:sz w:val="20"/>
                <w:szCs w:val="20"/>
              </w:rPr>
            </w:pPr>
            <w:r w:rsidRPr="001B5AE8">
              <w:rPr>
                <w:rFonts w:ascii="標楷體" w:eastAsia="標楷體" w:hAnsi="標楷體" w:hint="eastAsia"/>
                <w:color w:val="000000"/>
                <w:szCs w:val="24"/>
              </w:rPr>
              <w:t>八、藉由國語文學習，關切本土與全球議題，拓展國際視野，培養參與公共事務的熱情與能力。</w:t>
            </w:r>
          </w:p>
        </w:tc>
      </w:tr>
      <w:tr w:rsidR="009E14A4" w:rsidRPr="000D5DBE" w:rsidTr="009E14A4">
        <w:tc>
          <w:tcPr>
            <w:tcW w:w="2354" w:type="dxa"/>
            <w:gridSpan w:val="3"/>
            <w:vAlign w:val="center"/>
          </w:tcPr>
          <w:p w:rsidR="009E14A4" w:rsidRPr="000D5DBE" w:rsidRDefault="009E14A4" w:rsidP="009E14A4">
            <w:pPr>
              <w:snapToGrid w:val="0"/>
              <w:spacing w:line="280" w:lineRule="atLeast"/>
              <w:jc w:val="center"/>
              <w:rPr>
                <w:rFonts w:ascii="標楷體" w:eastAsia="標楷體" w:hAnsi="標楷體"/>
                <w:color w:val="FF0000"/>
                <w:sz w:val="22"/>
              </w:rPr>
            </w:pPr>
            <w:r w:rsidRPr="000D5DBE">
              <w:rPr>
                <w:rFonts w:ascii="標楷體" w:eastAsia="標楷體" w:hAnsi="標楷體" w:hint="eastAsia"/>
                <w:sz w:val="22"/>
              </w:rPr>
              <w:lastRenderedPageBreak/>
              <w:t>教學與評量說明</w:t>
            </w:r>
          </w:p>
        </w:tc>
        <w:tc>
          <w:tcPr>
            <w:tcW w:w="7274" w:type="dxa"/>
            <w:gridSpan w:val="10"/>
            <w:vAlign w:val="center"/>
          </w:tcPr>
          <w:p w:rsidR="009E14A4" w:rsidRPr="001B5AE8" w:rsidRDefault="009E14A4" w:rsidP="009E14A4">
            <w:pPr>
              <w:snapToGrid w:val="0"/>
              <w:spacing w:line="280" w:lineRule="atLeast"/>
              <w:jc w:val="both"/>
              <w:rPr>
                <w:rFonts w:ascii="標楷體" w:eastAsia="標楷體" w:hAnsi="標楷體"/>
                <w:szCs w:val="24"/>
              </w:rPr>
            </w:pPr>
            <w:r w:rsidRPr="001B5AE8">
              <w:rPr>
                <w:rFonts w:ascii="標楷體" w:eastAsia="標楷體" w:hAnsi="標楷體" w:hint="eastAsia"/>
                <w:szCs w:val="24"/>
              </w:rPr>
              <w:t>1.口頭評量 2.課程討論 3.</w:t>
            </w:r>
            <w:r>
              <w:rPr>
                <w:rFonts w:ascii="標楷體" w:eastAsia="標楷體" w:hAnsi="標楷體" w:hint="eastAsia"/>
                <w:szCs w:val="24"/>
              </w:rPr>
              <w:t>同儕互評</w:t>
            </w:r>
            <w:r w:rsidRPr="001B5AE8">
              <w:rPr>
                <w:rFonts w:ascii="標楷體" w:eastAsia="標楷體" w:hAnsi="標楷體" w:hint="eastAsia"/>
                <w:szCs w:val="24"/>
              </w:rPr>
              <w:t xml:space="preserve"> 4.紙筆作業與測驗</w:t>
            </w:r>
          </w:p>
          <w:p w:rsidR="009E14A4" w:rsidRPr="000D5DBE" w:rsidRDefault="009E14A4" w:rsidP="009E14A4">
            <w:pPr>
              <w:snapToGrid w:val="0"/>
              <w:spacing w:line="280" w:lineRule="atLeast"/>
              <w:jc w:val="both"/>
              <w:rPr>
                <w:rFonts w:ascii="標楷體" w:eastAsia="標楷體" w:hAnsi="標楷體"/>
                <w:sz w:val="22"/>
              </w:rPr>
            </w:pPr>
            <w:r w:rsidRPr="001B5AE8">
              <w:rPr>
                <w:rFonts w:ascii="標楷體" w:eastAsia="標楷體" w:hAnsi="標楷體" w:hint="eastAsia"/>
                <w:szCs w:val="24"/>
              </w:rPr>
              <w:t>5.網路蒐集 6.應用練習 7.</w:t>
            </w:r>
            <w:r>
              <w:rPr>
                <w:rFonts w:ascii="標楷體" w:eastAsia="標楷體" w:hAnsi="標楷體" w:hint="eastAsia"/>
                <w:szCs w:val="24"/>
              </w:rPr>
              <w:t>發表報告</w:t>
            </w:r>
          </w:p>
        </w:tc>
      </w:tr>
      <w:tr w:rsidR="009E14A4" w:rsidRPr="000D5DBE" w:rsidTr="00C350EA">
        <w:tc>
          <w:tcPr>
            <w:tcW w:w="1377" w:type="dxa"/>
            <w:gridSpan w:val="2"/>
            <w:vAlign w:val="center"/>
          </w:tcPr>
          <w:p w:rsidR="009E14A4" w:rsidRPr="000D5DBE" w:rsidRDefault="009E14A4" w:rsidP="009E14A4">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教科書版本</w:t>
            </w:r>
          </w:p>
        </w:tc>
        <w:tc>
          <w:tcPr>
            <w:tcW w:w="2587" w:type="dxa"/>
            <w:gridSpan w:val="3"/>
            <w:vAlign w:val="center"/>
          </w:tcPr>
          <w:p w:rsidR="009E14A4" w:rsidRPr="000D5DBE" w:rsidRDefault="00D35896" w:rsidP="009E14A4">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翰林</w:t>
            </w:r>
          </w:p>
        </w:tc>
        <w:tc>
          <w:tcPr>
            <w:tcW w:w="849" w:type="dxa"/>
            <w:gridSpan w:val="2"/>
            <w:vAlign w:val="center"/>
          </w:tcPr>
          <w:p w:rsidR="009E14A4" w:rsidRPr="000D5DBE" w:rsidRDefault="009E14A4" w:rsidP="009E14A4">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每週教學節數</w:t>
            </w:r>
          </w:p>
        </w:tc>
        <w:tc>
          <w:tcPr>
            <w:tcW w:w="1590" w:type="dxa"/>
            <w:gridSpan w:val="2"/>
            <w:vAlign w:val="center"/>
          </w:tcPr>
          <w:p w:rsidR="009E14A4" w:rsidRPr="000D5DBE" w:rsidRDefault="00D35896" w:rsidP="009E14A4">
            <w:pPr>
              <w:snapToGrid w:val="0"/>
              <w:spacing w:line="280" w:lineRule="atLeast"/>
              <w:jc w:val="center"/>
              <w:rPr>
                <w:rFonts w:ascii="標楷體" w:eastAsia="標楷體" w:hAnsi="標楷體"/>
                <w:sz w:val="22"/>
                <w:szCs w:val="24"/>
              </w:rPr>
            </w:pPr>
            <w:r>
              <w:rPr>
                <w:rFonts w:ascii="標楷體" w:eastAsia="標楷體" w:hAnsi="標楷體" w:hint="eastAsia"/>
                <w:sz w:val="22"/>
                <w:szCs w:val="24"/>
              </w:rPr>
              <w:t>5</w:t>
            </w:r>
          </w:p>
        </w:tc>
        <w:tc>
          <w:tcPr>
            <w:tcW w:w="1849" w:type="dxa"/>
            <w:gridSpan w:val="2"/>
            <w:vAlign w:val="center"/>
          </w:tcPr>
          <w:p w:rsidR="009E14A4" w:rsidRPr="000D5DBE" w:rsidRDefault="009E14A4" w:rsidP="009E14A4">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學期總教學節數</w:t>
            </w:r>
          </w:p>
        </w:tc>
        <w:tc>
          <w:tcPr>
            <w:tcW w:w="1376" w:type="dxa"/>
            <w:gridSpan w:val="2"/>
            <w:vAlign w:val="center"/>
          </w:tcPr>
          <w:p w:rsidR="009E14A4" w:rsidRPr="000D5DBE" w:rsidRDefault="004D2238" w:rsidP="009E14A4">
            <w:pPr>
              <w:snapToGrid w:val="0"/>
              <w:spacing w:line="280" w:lineRule="atLeast"/>
              <w:jc w:val="center"/>
              <w:rPr>
                <w:rFonts w:ascii="標楷體" w:eastAsia="標楷體" w:hAnsi="標楷體"/>
                <w:sz w:val="22"/>
                <w:szCs w:val="24"/>
              </w:rPr>
            </w:pPr>
            <w:r>
              <w:rPr>
                <w:rFonts w:ascii="標楷體" w:eastAsia="標楷體" w:hAnsi="標楷體"/>
                <w:sz w:val="22"/>
                <w:szCs w:val="24"/>
              </w:rPr>
              <w:t>90</w:t>
            </w:r>
          </w:p>
        </w:tc>
      </w:tr>
      <w:tr w:rsidR="009E14A4" w:rsidRPr="000D5DBE" w:rsidTr="009E14A4">
        <w:tc>
          <w:tcPr>
            <w:tcW w:w="671" w:type="dxa"/>
            <w:vAlign w:val="center"/>
          </w:tcPr>
          <w:p w:rsidR="009E14A4" w:rsidRPr="000D5DBE" w:rsidRDefault="009E14A4" w:rsidP="009E14A4">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週次</w:t>
            </w:r>
          </w:p>
        </w:tc>
        <w:tc>
          <w:tcPr>
            <w:tcW w:w="4142" w:type="dxa"/>
            <w:gridSpan w:val="6"/>
            <w:vAlign w:val="center"/>
          </w:tcPr>
          <w:p w:rsidR="009E14A4" w:rsidRPr="000D5DBE" w:rsidRDefault="009E14A4" w:rsidP="009E14A4">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單元名稱</w:t>
            </w:r>
          </w:p>
        </w:tc>
        <w:tc>
          <w:tcPr>
            <w:tcW w:w="893" w:type="dxa"/>
            <w:vAlign w:val="center"/>
          </w:tcPr>
          <w:p w:rsidR="009E14A4" w:rsidRPr="000D5DBE" w:rsidRDefault="009E14A4" w:rsidP="009E14A4">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週次</w:t>
            </w:r>
          </w:p>
        </w:tc>
        <w:tc>
          <w:tcPr>
            <w:tcW w:w="3922" w:type="dxa"/>
            <w:gridSpan w:val="5"/>
            <w:vAlign w:val="center"/>
          </w:tcPr>
          <w:p w:rsidR="009E14A4" w:rsidRPr="000D5DBE" w:rsidRDefault="009E14A4" w:rsidP="009E14A4">
            <w:pPr>
              <w:snapToGrid w:val="0"/>
              <w:spacing w:line="280" w:lineRule="atLeast"/>
              <w:jc w:val="center"/>
              <w:rPr>
                <w:rFonts w:ascii="標楷體" w:eastAsia="標楷體" w:hAnsi="標楷體"/>
                <w:sz w:val="22"/>
                <w:szCs w:val="24"/>
              </w:rPr>
            </w:pPr>
            <w:r w:rsidRPr="000D5DBE">
              <w:rPr>
                <w:rFonts w:ascii="標楷體" w:eastAsia="標楷體" w:hAnsi="標楷體" w:hint="eastAsia"/>
                <w:sz w:val="22"/>
                <w:szCs w:val="24"/>
              </w:rPr>
              <w:t>單元名稱</w:t>
            </w:r>
          </w:p>
        </w:tc>
      </w:tr>
      <w:tr w:rsidR="004E2BC4" w:rsidRPr="000D5DBE" w:rsidTr="009E14A4">
        <w:tc>
          <w:tcPr>
            <w:tcW w:w="671"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一</w:t>
            </w:r>
          </w:p>
        </w:tc>
        <w:tc>
          <w:tcPr>
            <w:tcW w:w="4142" w:type="dxa"/>
            <w:gridSpan w:val="6"/>
            <w:vAlign w:val="center"/>
          </w:tcPr>
          <w:p w:rsidR="004E2BC4" w:rsidRPr="00D35896" w:rsidRDefault="004E2BC4" w:rsidP="004E2BC4">
            <w:pPr>
              <w:jc w:val="both"/>
              <w:rPr>
                <w:rFonts w:ascii="標楷體" w:eastAsia="標楷體" w:hAnsi="標楷體"/>
                <w:sz w:val="22"/>
                <w:szCs w:val="24"/>
              </w:rPr>
            </w:pPr>
            <w:r w:rsidRPr="00D35896">
              <w:rPr>
                <w:rFonts w:ascii="標楷體" w:eastAsia="標楷體" w:hAnsi="標楷體" w:hint="eastAsia"/>
                <w:sz w:val="22"/>
                <w:szCs w:val="24"/>
              </w:rPr>
              <w:t>L1 元曲選</w:t>
            </w:r>
          </w:p>
        </w:tc>
        <w:tc>
          <w:tcPr>
            <w:tcW w:w="893"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十</w:t>
            </w:r>
          </w:p>
        </w:tc>
        <w:tc>
          <w:tcPr>
            <w:tcW w:w="3922" w:type="dxa"/>
            <w:gridSpan w:val="5"/>
            <w:vAlign w:val="center"/>
          </w:tcPr>
          <w:p w:rsidR="004E2BC4" w:rsidRPr="00D35896" w:rsidRDefault="004E2BC4" w:rsidP="004E2BC4">
            <w:pPr>
              <w:jc w:val="both"/>
              <w:rPr>
                <w:rFonts w:ascii="標楷體" w:eastAsia="標楷體" w:hAnsi="標楷體"/>
                <w:sz w:val="22"/>
                <w:szCs w:val="24"/>
              </w:rPr>
            </w:pPr>
            <w:r w:rsidRPr="00875C45">
              <w:rPr>
                <w:rFonts w:ascii="標楷體" w:eastAsia="標楷體" w:hAnsi="標楷體" w:hint="eastAsia"/>
                <w:color w:val="FF0000"/>
                <w:sz w:val="22"/>
                <w:szCs w:val="24"/>
              </w:rPr>
              <w:t>期中考</w:t>
            </w:r>
          </w:p>
        </w:tc>
      </w:tr>
      <w:tr w:rsidR="004E2BC4" w:rsidRPr="000D5DBE" w:rsidTr="009E14A4">
        <w:tc>
          <w:tcPr>
            <w:tcW w:w="671"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二</w:t>
            </w:r>
          </w:p>
        </w:tc>
        <w:tc>
          <w:tcPr>
            <w:tcW w:w="4142" w:type="dxa"/>
            <w:gridSpan w:val="6"/>
            <w:vAlign w:val="center"/>
          </w:tcPr>
          <w:p w:rsidR="004E2BC4" w:rsidRPr="00D35896" w:rsidRDefault="004E2BC4" w:rsidP="004E2BC4">
            <w:pPr>
              <w:jc w:val="both"/>
              <w:rPr>
                <w:rFonts w:ascii="標楷體" w:eastAsia="標楷體" w:hAnsi="標楷體"/>
                <w:sz w:val="22"/>
                <w:szCs w:val="24"/>
              </w:rPr>
            </w:pPr>
            <w:r w:rsidRPr="00D35896">
              <w:rPr>
                <w:rFonts w:ascii="標楷體" w:eastAsia="標楷體" w:hAnsi="標楷體" w:hint="eastAsia"/>
                <w:sz w:val="22"/>
                <w:szCs w:val="24"/>
              </w:rPr>
              <w:t>L1 元曲選</w:t>
            </w:r>
          </w:p>
        </w:tc>
        <w:tc>
          <w:tcPr>
            <w:tcW w:w="893"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十一</w:t>
            </w:r>
          </w:p>
        </w:tc>
        <w:tc>
          <w:tcPr>
            <w:tcW w:w="3922" w:type="dxa"/>
            <w:gridSpan w:val="5"/>
            <w:vAlign w:val="center"/>
          </w:tcPr>
          <w:p w:rsidR="004E2BC4" w:rsidRPr="000D5DBE" w:rsidRDefault="004E2BC4" w:rsidP="004E2BC4">
            <w:pPr>
              <w:jc w:val="both"/>
              <w:rPr>
                <w:rFonts w:ascii="標楷體" w:eastAsia="標楷體" w:hAnsi="標楷體"/>
                <w:sz w:val="22"/>
                <w:szCs w:val="24"/>
              </w:rPr>
            </w:pPr>
            <w:r>
              <w:rPr>
                <w:rFonts w:ascii="標楷體" w:eastAsia="標楷體" w:hAnsi="標楷體" w:hint="eastAsia"/>
                <w:sz w:val="22"/>
                <w:szCs w:val="24"/>
              </w:rPr>
              <w:t>L4 鄒忌諷齊王納諫</w:t>
            </w:r>
          </w:p>
        </w:tc>
      </w:tr>
      <w:tr w:rsidR="004E2BC4" w:rsidRPr="000D5DBE" w:rsidTr="009E14A4">
        <w:tc>
          <w:tcPr>
            <w:tcW w:w="671"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三</w:t>
            </w:r>
          </w:p>
        </w:tc>
        <w:tc>
          <w:tcPr>
            <w:tcW w:w="4142" w:type="dxa"/>
            <w:gridSpan w:val="6"/>
            <w:vAlign w:val="center"/>
          </w:tcPr>
          <w:p w:rsidR="004E2BC4" w:rsidRPr="00D35896" w:rsidRDefault="004E2BC4" w:rsidP="004E2BC4">
            <w:pPr>
              <w:jc w:val="both"/>
              <w:rPr>
                <w:rFonts w:ascii="標楷體" w:eastAsia="標楷體" w:hAnsi="標楷體"/>
                <w:sz w:val="22"/>
                <w:szCs w:val="24"/>
              </w:rPr>
            </w:pPr>
            <w:r w:rsidRPr="00D35896">
              <w:rPr>
                <w:rFonts w:ascii="標楷體" w:eastAsia="標楷體" w:hAnsi="標楷體" w:hint="eastAsia"/>
                <w:sz w:val="22"/>
                <w:szCs w:val="24"/>
              </w:rPr>
              <w:t>L1 元曲選</w:t>
            </w:r>
          </w:p>
        </w:tc>
        <w:tc>
          <w:tcPr>
            <w:tcW w:w="893"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十二</w:t>
            </w:r>
          </w:p>
        </w:tc>
        <w:tc>
          <w:tcPr>
            <w:tcW w:w="3922" w:type="dxa"/>
            <w:gridSpan w:val="5"/>
            <w:vAlign w:val="center"/>
          </w:tcPr>
          <w:p w:rsidR="004E2BC4" w:rsidRPr="000D5DBE" w:rsidRDefault="004E2BC4" w:rsidP="004E2BC4">
            <w:pPr>
              <w:jc w:val="both"/>
              <w:rPr>
                <w:rFonts w:ascii="標楷體" w:eastAsia="標楷體" w:hAnsi="標楷體"/>
                <w:sz w:val="22"/>
                <w:szCs w:val="24"/>
              </w:rPr>
            </w:pPr>
            <w:r>
              <w:rPr>
                <w:rFonts w:ascii="標楷體" w:eastAsia="標楷體" w:hAnsi="標楷體" w:hint="eastAsia"/>
                <w:sz w:val="22"/>
                <w:szCs w:val="24"/>
              </w:rPr>
              <w:t>L4 鄒忌諷齊王納諫</w:t>
            </w:r>
          </w:p>
        </w:tc>
      </w:tr>
      <w:tr w:rsidR="004E2BC4" w:rsidRPr="000D5DBE" w:rsidTr="009E14A4">
        <w:tc>
          <w:tcPr>
            <w:tcW w:w="671"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四</w:t>
            </w:r>
          </w:p>
        </w:tc>
        <w:tc>
          <w:tcPr>
            <w:tcW w:w="4142" w:type="dxa"/>
            <w:gridSpan w:val="6"/>
            <w:vAlign w:val="center"/>
          </w:tcPr>
          <w:p w:rsidR="004E2BC4" w:rsidRPr="00D35896" w:rsidRDefault="004E2BC4" w:rsidP="004E2BC4">
            <w:pPr>
              <w:jc w:val="both"/>
              <w:rPr>
                <w:rFonts w:ascii="標楷體" w:eastAsia="標楷體" w:hAnsi="標楷體"/>
                <w:sz w:val="22"/>
                <w:szCs w:val="24"/>
              </w:rPr>
            </w:pPr>
            <w:r w:rsidRPr="00D35896">
              <w:rPr>
                <w:rFonts w:ascii="標楷體" w:eastAsia="標楷體" w:hAnsi="標楷體" w:hint="eastAsia"/>
                <w:sz w:val="22"/>
                <w:szCs w:val="24"/>
              </w:rPr>
              <w:t>L2 石滬</w:t>
            </w:r>
          </w:p>
        </w:tc>
        <w:tc>
          <w:tcPr>
            <w:tcW w:w="893"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十三</w:t>
            </w:r>
          </w:p>
        </w:tc>
        <w:tc>
          <w:tcPr>
            <w:tcW w:w="3922" w:type="dxa"/>
            <w:gridSpan w:val="5"/>
            <w:vAlign w:val="center"/>
          </w:tcPr>
          <w:p w:rsidR="004E2BC4" w:rsidRPr="000D5DBE" w:rsidRDefault="004E2BC4" w:rsidP="004E2BC4">
            <w:pPr>
              <w:jc w:val="both"/>
              <w:rPr>
                <w:rFonts w:ascii="標楷體" w:eastAsia="標楷體" w:hAnsi="標楷體"/>
                <w:sz w:val="22"/>
                <w:szCs w:val="24"/>
              </w:rPr>
            </w:pPr>
            <w:r w:rsidRPr="00875C45">
              <w:rPr>
                <w:rFonts w:ascii="標楷體" w:eastAsia="標楷體" w:hAnsi="標楷體" w:hint="eastAsia"/>
                <w:color w:val="FF0000"/>
                <w:sz w:val="22"/>
                <w:szCs w:val="24"/>
              </w:rPr>
              <w:t>畢業考</w:t>
            </w:r>
          </w:p>
        </w:tc>
      </w:tr>
      <w:tr w:rsidR="004E2BC4" w:rsidRPr="000D5DBE" w:rsidTr="00C350EA">
        <w:tc>
          <w:tcPr>
            <w:tcW w:w="671"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五</w:t>
            </w:r>
          </w:p>
        </w:tc>
        <w:tc>
          <w:tcPr>
            <w:tcW w:w="4142" w:type="dxa"/>
            <w:gridSpan w:val="6"/>
            <w:vAlign w:val="center"/>
          </w:tcPr>
          <w:p w:rsidR="004E2BC4" w:rsidRPr="00D35896" w:rsidRDefault="004E2BC4" w:rsidP="004E2BC4">
            <w:pPr>
              <w:jc w:val="both"/>
              <w:rPr>
                <w:rFonts w:ascii="標楷體" w:eastAsia="標楷體" w:hAnsi="標楷體"/>
                <w:sz w:val="22"/>
                <w:szCs w:val="24"/>
              </w:rPr>
            </w:pPr>
            <w:r w:rsidRPr="00D35896">
              <w:rPr>
                <w:rFonts w:ascii="標楷體" w:eastAsia="標楷體" w:hAnsi="標楷體" w:hint="eastAsia"/>
                <w:sz w:val="22"/>
                <w:szCs w:val="24"/>
              </w:rPr>
              <w:t>L2 石滬</w:t>
            </w:r>
          </w:p>
        </w:tc>
        <w:tc>
          <w:tcPr>
            <w:tcW w:w="893"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十四</w:t>
            </w:r>
          </w:p>
        </w:tc>
        <w:tc>
          <w:tcPr>
            <w:tcW w:w="2936" w:type="dxa"/>
            <w:gridSpan w:val="4"/>
            <w:vAlign w:val="center"/>
          </w:tcPr>
          <w:p w:rsidR="004E2BC4" w:rsidRPr="000D5DBE" w:rsidRDefault="004E2BC4" w:rsidP="004E2BC4">
            <w:pPr>
              <w:jc w:val="both"/>
              <w:rPr>
                <w:rFonts w:ascii="標楷體" w:eastAsia="標楷體" w:hAnsi="標楷體"/>
                <w:sz w:val="22"/>
                <w:szCs w:val="24"/>
              </w:rPr>
            </w:pPr>
            <w:r>
              <w:rPr>
                <w:rFonts w:ascii="標楷體" w:eastAsia="標楷體" w:hAnsi="標楷體" w:hint="eastAsia"/>
                <w:sz w:val="22"/>
                <w:szCs w:val="24"/>
              </w:rPr>
              <w:t>L5 永不滿足，長保傻勁──賈伯斯的人生三堂課</w:t>
            </w:r>
          </w:p>
        </w:tc>
        <w:tc>
          <w:tcPr>
            <w:tcW w:w="986" w:type="dxa"/>
            <w:vMerge w:val="restart"/>
            <w:vAlign w:val="center"/>
          </w:tcPr>
          <w:p w:rsidR="004E2BC4" w:rsidRPr="000D5DBE" w:rsidRDefault="004E2BC4" w:rsidP="004E2BC4">
            <w:pPr>
              <w:jc w:val="both"/>
              <w:rPr>
                <w:rFonts w:ascii="標楷體" w:eastAsia="標楷體" w:hAnsi="標楷體"/>
                <w:sz w:val="22"/>
                <w:szCs w:val="24"/>
              </w:rPr>
            </w:pPr>
            <w:r>
              <w:rPr>
                <w:rFonts w:ascii="標楷體" w:eastAsia="標楷體" w:hAnsi="標楷體" w:hint="eastAsia"/>
                <w:sz w:val="22"/>
                <w:szCs w:val="24"/>
              </w:rPr>
              <w:t>「名」颺四海</w:t>
            </w:r>
          </w:p>
        </w:tc>
      </w:tr>
      <w:tr w:rsidR="004E2BC4" w:rsidRPr="000D5DBE" w:rsidTr="00C350EA">
        <w:tc>
          <w:tcPr>
            <w:tcW w:w="671"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六</w:t>
            </w:r>
          </w:p>
        </w:tc>
        <w:tc>
          <w:tcPr>
            <w:tcW w:w="4142" w:type="dxa"/>
            <w:gridSpan w:val="6"/>
            <w:vAlign w:val="center"/>
          </w:tcPr>
          <w:p w:rsidR="004E2BC4" w:rsidRPr="00D35896" w:rsidRDefault="004E2BC4" w:rsidP="004E2BC4">
            <w:pPr>
              <w:jc w:val="both"/>
              <w:rPr>
                <w:rFonts w:ascii="標楷體" w:eastAsia="標楷體" w:hAnsi="標楷體"/>
                <w:sz w:val="22"/>
                <w:szCs w:val="24"/>
              </w:rPr>
            </w:pPr>
            <w:r w:rsidRPr="00D35896">
              <w:rPr>
                <w:rFonts w:ascii="標楷體" w:eastAsia="標楷體" w:hAnsi="標楷體" w:hint="eastAsia"/>
                <w:sz w:val="22"/>
                <w:szCs w:val="24"/>
              </w:rPr>
              <w:t>L3 人不可以無癖</w:t>
            </w:r>
          </w:p>
        </w:tc>
        <w:tc>
          <w:tcPr>
            <w:tcW w:w="893"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十五</w:t>
            </w:r>
          </w:p>
        </w:tc>
        <w:tc>
          <w:tcPr>
            <w:tcW w:w="2936" w:type="dxa"/>
            <w:gridSpan w:val="4"/>
            <w:vAlign w:val="center"/>
          </w:tcPr>
          <w:p w:rsidR="004E2BC4" w:rsidRPr="000D5DBE" w:rsidRDefault="004E2BC4" w:rsidP="004E2BC4">
            <w:pPr>
              <w:jc w:val="both"/>
              <w:rPr>
                <w:rFonts w:ascii="標楷體" w:eastAsia="標楷體" w:hAnsi="標楷體"/>
                <w:sz w:val="22"/>
                <w:szCs w:val="24"/>
              </w:rPr>
            </w:pPr>
            <w:r>
              <w:rPr>
                <w:rFonts w:ascii="標楷體" w:eastAsia="標楷體" w:hAnsi="標楷體" w:hint="eastAsia"/>
                <w:sz w:val="22"/>
                <w:szCs w:val="24"/>
              </w:rPr>
              <w:t>L5 永不滿足，長保傻勁──賈伯斯的人生三堂課</w:t>
            </w:r>
          </w:p>
        </w:tc>
        <w:tc>
          <w:tcPr>
            <w:tcW w:w="986" w:type="dxa"/>
            <w:vMerge/>
            <w:vAlign w:val="center"/>
          </w:tcPr>
          <w:p w:rsidR="004E2BC4" w:rsidRPr="000D5DBE" w:rsidRDefault="004E2BC4" w:rsidP="004E2BC4">
            <w:pPr>
              <w:jc w:val="both"/>
              <w:rPr>
                <w:rFonts w:ascii="標楷體" w:eastAsia="標楷體" w:hAnsi="標楷體"/>
                <w:sz w:val="22"/>
                <w:szCs w:val="24"/>
              </w:rPr>
            </w:pPr>
          </w:p>
        </w:tc>
      </w:tr>
      <w:tr w:rsidR="004E2BC4" w:rsidRPr="000D5DBE" w:rsidTr="009E14A4">
        <w:tc>
          <w:tcPr>
            <w:tcW w:w="671"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七</w:t>
            </w:r>
          </w:p>
        </w:tc>
        <w:tc>
          <w:tcPr>
            <w:tcW w:w="4142" w:type="dxa"/>
            <w:gridSpan w:val="6"/>
            <w:vAlign w:val="center"/>
          </w:tcPr>
          <w:p w:rsidR="004E2BC4" w:rsidRPr="00D35896" w:rsidRDefault="004E2BC4" w:rsidP="004E2BC4">
            <w:pPr>
              <w:jc w:val="both"/>
              <w:rPr>
                <w:rFonts w:ascii="標楷體" w:eastAsia="標楷體" w:hAnsi="標楷體"/>
                <w:sz w:val="22"/>
                <w:szCs w:val="24"/>
              </w:rPr>
            </w:pPr>
            <w:r w:rsidRPr="00D35896">
              <w:rPr>
                <w:rFonts w:ascii="標楷體" w:eastAsia="標楷體" w:hAnsi="標楷體" w:hint="eastAsia"/>
                <w:sz w:val="22"/>
                <w:szCs w:val="24"/>
              </w:rPr>
              <w:t>L3 人不可以無癖</w:t>
            </w:r>
          </w:p>
        </w:tc>
        <w:tc>
          <w:tcPr>
            <w:tcW w:w="893"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十六</w:t>
            </w:r>
          </w:p>
        </w:tc>
        <w:tc>
          <w:tcPr>
            <w:tcW w:w="3922" w:type="dxa"/>
            <w:gridSpan w:val="5"/>
            <w:vAlign w:val="center"/>
          </w:tcPr>
          <w:p w:rsidR="004E2BC4" w:rsidRPr="000D5DBE" w:rsidRDefault="004E2BC4" w:rsidP="004E2BC4">
            <w:pPr>
              <w:jc w:val="both"/>
              <w:rPr>
                <w:rFonts w:ascii="標楷體" w:eastAsia="標楷體" w:hAnsi="標楷體"/>
                <w:sz w:val="22"/>
                <w:szCs w:val="24"/>
              </w:rPr>
            </w:pPr>
            <w:r>
              <w:rPr>
                <w:rFonts w:ascii="標楷體" w:eastAsia="標楷體" w:hAnsi="標楷體" w:hint="eastAsia"/>
                <w:sz w:val="22"/>
                <w:szCs w:val="24"/>
              </w:rPr>
              <w:t>L6 羅密歐與茱麗葉樓臺會</w:t>
            </w:r>
          </w:p>
        </w:tc>
      </w:tr>
      <w:tr w:rsidR="004E2BC4" w:rsidRPr="000D5DBE" w:rsidTr="009E14A4">
        <w:tc>
          <w:tcPr>
            <w:tcW w:w="671"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八</w:t>
            </w:r>
          </w:p>
        </w:tc>
        <w:tc>
          <w:tcPr>
            <w:tcW w:w="4142" w:type="dxa"/>
            <w:gridSpan w:val="6"/>
            <w:vAlign w:val="center"/>
          </w:tcPr>
          <w:p w:rsidR="004E2BC4" w:rsidRPr="00875C45" w:rsidRDefault="004E2BC4" w:rsidP="004E2BC4">
            <w:pPr>
              <w:jc w:val="both"/>
              <w:rPr>
                <w:rFonts w:ascii="標楷體" w:eastAsia="標楷體" w:hAnsi="標楷體"/>
                <w:color w:val="FF0000"/>
                <w:sz w:val="22"/>
                <w:szCs w:val="24"/>
              </w:rPr>
            </w:pPr>
            <w:r w:rsidRPr="00875C45">
              <w:rPr>
                <w:rFonts w:ascii="標楷體" w:eastAsia="標楷體" w:hAnsi="標楷體" w:hint="eastAsia"/>
                <w:color w:val="FF0000"/>
                <w:sz w:val="22"/>
                <w:szCs w:val="24"/>
              </w:rPr>
              <w:t>春季假</w:t>
            </w:r>
          </w:p>
          <w:p w:rsidR="004E2BC4" w:rsidRPr="000D5DBE" w:rsidRDefault="004E2BC4" w:rsidP="004E2BC4">
            <w:pPr>
              <w:jc w:val="both"/>
              <w:rPr>
                <w:rFonts w:ascii="標楷體" w:eastAsia="標楷體" w:hAnsi="標楷體"/>
                <w:sz w:val="22"/>
                <w:szCs w:val="24"/>
              </w:rPr>
            </w:pPr>
            <w:r>
              <w:rPr>
                <w:rFonts w:ascii="標楷體" w:eastAsia="標楷體" w:hAnsi="標楷體" w:hint="eastAsia"/>
                <w:sz w:val="22"/>
                <w:szCs w:val="24"/>
              </w:rPr>
              <w:t>自學一 來龍去脈探掌故歷代小品文賞讀</w:t>
            </w:r>
          </w:p>
        </w:tc>
        <w:tc>
          <w:tcPr>
            <w:tcW w:w="893"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十七</w:t>
            </w:r>
          </w:p>
        </w:tc>
        <w:tc>
          <w:tcPr>
            <w:tcW w:w="3922" w:type="dxa"/>
            <w:gridSpan w:val="5"/>
            <w:vAlign w:val="center"/>
          </w:tcPr>
          <w:p w:rsidR="004E2BC4" w:rsidRPr="000D5DBE" w:rsidRDefault="004E2BC4" w:rsidP="004E2BC4">
            <w:pPr>
              <w:jc w:val="both"/>
              <w:rPr>
                <w:rFonts w:ascii="標楷體" w:eastAsia="標楷體" w:hAnsi="標楷體"/>
                <w:sz w:val="22"/>
                <w:szCs w:val="24"/>
              </w:rPr>
            </w:pPr>
            <w:r>
              <w:rPr>
                <w:rFonts w:ascii="標楷體" w:eastAsia="標楷體" w:hAnsi="標楷體" w:hint="eastAsia"/>
                <w:sz w:val="22"/>
                <w:szCs w:val="24"/>
              </w:rPr>
              <w:t>L6 羅密歐與茱麗葉樓臺會</w:t>
            </w:r>
          </w:p>
        </w:tc>
      </w:tr>
      <w:tr w:rsidR="004E2BC4" w:rsidRPr="000D5DBE" w:rsidTr="00FF35DF">
        <w:tc>
          <w:tcPr>
            <w:tcW w:w="671"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九</w:t>
            </w:r>
          </w:p>
        </w:tc>
        <w:tc>
          <w:tcPr>
            <w:tcW w:w="4142" w:type="dxa"/>
            <w:gridSpan w:val="6"/>
            <w:vAlign w:val="center"/>
          </w:tcPr>
          <w:p w:rsidR="004E2BC4" w:rsidRPr="000D5DBE" w:rsidRDefault="004E2BC4" w:rsidP="004E2BC4">
            <w:pPr>
              <w:jc w:val="both"/>
              <w:rPr>
                <w:rFonts w:ascii="標楷體" w:eastAsia="標楷體" w:hAnsi="標楷體"/>
                <w:sz w:val="22"/>
                <w:szCs w:val="24"/>
              </w:rPr>
            </w:pPr>
            <w:r>
              <w:rPr>
                <w:rFonts w:ascii="標楷體" w:eastAsia="標楷體" w:hAnsi="標楷體" w:hint="eastAsia"/>
                <w:sz w:val="22"/>
                <w:szCs w:val="24"/>
              </w:rPr>
              <w:t>自學一 來龍去脈探掌故歷代小品文賞讀</w:t>
            </w:r>
          </w:p>
        </w:tc>
        <w:tc>
          <w:tcPr>
            <w:tcW w:w="893" w:type="dxa"/>
            <w:vAlign w:val="center"/>
          </w:tcPr>
          <w:p w:rsidR="004E2BC4" w:rsidRPr="000D5DBE" w:rsidRDefault="004E2BC4" w:rsidP="004E2BC4">
            <w:pPr>
              <w:jc w:val="both"/>
              <w:rPr>
                <w:rFonts w:ascii="標楷體" w:eastAsia="標楷體" w:hAnsi="標楷體"/>
                <w:sz w:val="22"/>
                <w:szCs w:val="24"/>
              </w:rPr>
            </w:pPr>
            <w:r w:rsidRPr="000D5DBE">
              <w:rPr>
                <w:rFonts w:ascii="標楷體" w:eastAsia="標楷體" w:hAnsi="標楷體" w:hint="eastAsia"/>
                <w:sz w:val="22"/>
                <w:szCs w:val="24"/>
              </w:rPr>
              <w:t>十八</w:t>
            </w:r>
          </w:p>
        </w:tc>
        <w:tc>
          <w:tcPr>
            <w:tcW w:w="3922" w:type="dxa"/>
            <w:gridSpan w:val="5"/>
            <w:vAlign w:val="center"/>
          </w:tcPr>
          <w:p w:rsidR="004E2BC4" w:rsidRPr="000D5DBE" w:rsidRDefault="004E2BC4" w:rsidP="004E2BC4">
            <w:pPr>
              <w:jc w:val="both"/>
              <w:rPr>
                <w:rFonts w:ascii="標楷體" w:eastAsia="標楷體" w:hAnsi="標楷體"/>
                <w:sz w:val="22"/>
                <w:szCs w:val="24"/>
              </w:rPr>
            </w:pPr>
            <w:r w:rsidRPr="00875C45">
              <w:rPr>
                <w:rFonts w:ascii="標楷體" w:eastAsia="標楷體" w:hAnsi="標楷體" w:hint="eastAsia"/>
                <w:color w:val="FF0000"/>
                <w:sz w:val="22"/>
                <w:szCs w:val="24"/>
              </w:rPr>
              <w:t>畢業典禮</w:t>
            </w:r>
          </w:p>
        </w:tc>
      </w:tr>
    </w:tbl>
    <w:p w:rsidR="000D5DBE" w:rsidRDefault="000D5DB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753"/>
        <w:gridCol w:w="851"/>
        <w:gridCol w:w="1370"/>
        <w:gridCol w:w="1370"/>
        <w:gridCol w:w="1370"/>
        <w:gridCol w:w="2694"/>
        <w:gridCol w:w="702"/>
      </w:tblGrid>
      <w:tr w:rsidR="0026260B" w:rsidRPr="00596DF1" w:rsidTr="001A4CB3">
        <w:tc>
          <w:tcPr>
            <w:tcW w:w="518" w:type="dxa"/>
            <w:vAlign w:val="center"/>
          </w:tcPr>
          <w:p w:rsidR="0026260B" w:rsidRPr="0075115C" w:rsidRDefault="0026260B" w:rsidP="001A4CB3">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lastRenderedPageBreak/>
              <w:t>週次</w:t>
            </w:r>
          </w:p>
        </w:tc>
        <w:tc>
          <w:tcPr>
            <w:tcW w:w="753" w:type="dxa"/>
            <w:vAlign w:val="center"/>
          </w:tcPr>
          <w:p w:rsidR="0026260B" w:rsidRPr="0075115C" w:rsidRDefault="0026260B" w:rsidP="001A4CB3">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起訖日期</w:t>
            </w:r>
          </w:p>
        </w:tc>
        <w:tc>
          <w:tcPr>
            <w:tcW w:w="851" w:type="dxa"/>
            <w:vAlign w:val="center"/>
          </w:tcPr>
          <w:p w:rsidR="0026260B" w:rsidRPr="0075115C" w:rsidRDefault="0026260B" w:rsidP="001A4CB3">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單元名稱</w:t>
            </w:r>
          </w:p>
        </w:tc>
        <w:tc>
          <w:tcPr>
            <w:tcW w:w="1370" w:type="dxa"/>
            <w:vAlign w:val="center"/>
          </w:tcPr>
          <w:p w:rsidR="0026260B" w:rsidRPr="0075115C" w:rsidRDefault="0026260B" w:rsidP="001A4CB3">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學習表現</w:t>
            </w:r>
          </w:p>
        </w:tc>
        <w:tc>
          <w:tcPr>
            <w:tcW w:w="1370" w:type="dxa"/>
            <w:vAlign w:val="center"/>
          </w:tcPr>
          <w:p w:rsidR="0026260B" w:rsidRPr="0075115C" w:rsidRDefault="0026260B" w:rsidP="001A4CB3">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學習內容</w:t>
            </w:r>
          </w:p>
        </w:tc>
        <w:tc>
          <w:tcPr>
            <w:tcW w:w="1370" w:type="dxa"/>
            <w:vAlign w:val="center"/>
          </w:tcPr>
          <w:p w:rsidR="0026260B" w:rsidRPr="0075115C" w:rsidRDefault="0026260B" w:rsidP="001A4CB3">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學習目標</w:t>
            </w:r>
          </w:p>
        </w:tc>
        <w:tc>
          <w:tcPr>
            <w:tcW w:w="2694" w:type="dxa"/>
            <w:vAlign w:val="center"/>
          </w:tcPr>
          <w:p w:rsidR="0026260B" w:rsidRPr="0075115C" w:rsidRDefault="0026260B" w:rsidP="001A4CB3">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教學重點</w:t>
            </w:r>
          </w:p>
        </w:tc>
        <w:tc>
          <w:tcPr>
            <w:tcW w:w="702" w:type="dxa"/>
            <w:vAlign w:val="center"/>
          </w:tcPr>
          <w:p w:rsidR="0026260B" w:rsidRPr="0075115C" w:rsidRDefault="0026260B" w:rsidP="001A4CB3">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評量方式</w:t>
            </w:r>
          </w:p>
        </w:tc>
      </w:tr>
      <w:tr w:rsidR="0026260B" w:rsidRPr="00596DF1" w:rsidTr="0075115C">
        <w:tc>
          <w:tcPr>
            <w:tcW w:w="518" w:type="dxa"/>
            <w:vAlign w:val="center"/>
          </w:tcPr>
          <w:p w:rsidR="0026260B" w:rsidRPr="0075115C" w:rsidRDefault="0026260B" w:rsidP="0026260B">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1</w:t>
            </w:r>
          </w:p>
        </w:tc>
        <w:tc>
          <w:tcPr>
            <w:tcW w:w="753" w:type="dxa"/>
            <w:vAlign w:val="center"/>
          </w:tcPr>
          <w:p w:rsidR="0026260B" w:rsidRPr="0075115C" w:rsidRDefault="0026260B" w:rsidP="0026260B">
            <w:pPr>
              <w:snapToGrid w:val="0"/>
              <w:spacing w:line="280" w:lineRule="atLeast"/>
              <w:jc w:val="center"/>
              <w:rPr>
                <w:rFonts w:ascii="標楷體" w:eastAsia="標楷體" w:hAnsi="標楷體"/>
                <w:b/>
                <w:sz w:val="22"/>
                <w:szCs w:val="24"/>
              </w:rPr>
            </w:pPr>
          </w:p>
        </w:tc>
        <w:tc>
          <w:tcPr>
            <w:tcW w:w="851" w:type="dxa"/>
            <w:vAlign w:val="center"/>
          </w:tcPr>
          <w:p w:rsidR="0026260B" w:rsidRPr="0075115C" w:rsidRDefault="00EB291A" w:rsidP="0075115C">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L1元曲選</w:t>
            </w:r>
          </w:p>
        </w:tc>
        <w:tc>
          <w:tcPr>
            <w:tcW w:w="1370" w:type="dxa"/>
          </w:tcPr>
          <w:p w:rsidR="00111200" w:rsidRPr="0075115C" w:rsidRDefault="00111200"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2-IV-1 掌握生活情境，適切表情達意，分享自身經驗。</w:t>
            </w:r>
          </w:p>
          <w:p w:rsidR="00111200" w:rsidRPr="0075115C" w:rsidRDefault="00111200" w:rsidP="00AB6D2B">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 xml:space="preserve">2-IV-4 </w:t>
            </w:r>
            <w:r w:rsidRPr="0075115C">
              <w:rPr>
                <w:rFonts w:ascii="標楷體" w:eastAsia="標楷體" w:hAnsi="標楷體" w:hint="eastAsia"/>
                <w:b/>
                <w:sz w:val="22"/>
                <w:szCs w:val="24"/>
              </w:rPr>
              <w:t>靈活運用科技與資訊，豐富表達內容。</w:t>
            </w:r>
          </w:p>
          <w:p w:rsidR="00111200" w:rsidRPr="0075115C" w:rsidRDefault="00111200"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5-IV-1 比較不同標點符號的表達效果，流暢朗讀各類文本，並表現情感的起伏變化。</w:t>
            </w:r>
          </w:p>
          <w:p w:rsidR="0026260B" w:rsidRPr="0075115C" w:rsidRDefault="00111200"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5-IV-6 運用圖書館(室)、科技工具，蒐集資訊、組織材料，擴充閱讀視野。</w:t>
            </w:r>
          </w:p>
        </w:tc>
        <w:tc>
          <w:tcPr>
            <w:tcW w:w="1370" w:type="dxa"/>
          </w:tcPr>
          <w:p w:rsidR="00111200" w:rsidRPr="0075115C" w:rsidRDefault="00111200"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Ad-IV-1 篇章的主旨、結構、寓意與分析。</w:t>
            </w:r>
          </w:p>
          <w:p w:rsidR="00111200" w:rsidRPr="0075115C" w:rsidRDefault="00111200"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Ad-IV-3 韻文：如古體詩、樂府詩、近體詩、詞、曲等。</w:t>
            </w:r>
          </w:p>
          <w:p w:rsidR="00111200" w:rsidRPr="0075115C" w:rsidRDefault="00111200"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Bb-IV-3 對物或自然以及生命的感悟。</w:t>
            </w:r>
          </w:p>
          <w:p w:rsidR="0026260B" w:rsidRPr="0075115C" w:rsidRDefault="00111200"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Bb-IV-5 藉由敘述事件與描寫景物間接抒情。</w:t>
            </w:r>
          </w:p>
        </w:tc>
        <w:tc>
          <w:tcPr>
            <w:tcW w:w="1370" w:type="dxa"/>
          </w:tcPr>
          <w:p w:rsidR="005F7E85" w:rsidRPr="0075115C" w:rsidRDefault="005F7E85"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1.認識元曲的由來，及其形式特色。</w:t>
            </w:r>
          </w:p>
          <w:p w:rsidR="005F7E85" w:rsidRPr="0075115C" w:rsidRDefault="005F7E85"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2.能字音正確、語調適宜地朗讀本課兩首小令。</w:t>
            </w:r>
          </w:p>
          <w:p w:rsidR="0026260B" w:rsidRPr="0075115C" w:rsidRDefault="005F7E85"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3.體會元曲的音韻之美，並培養文學涵養。</w:t>
            </w:r>
          </w:p>
        </w:tc>
        <w:tc>
          <w:tcPr>
            <w:tcW w:w="2694" w:type="dxa"/>
          </w:tcPr>
          <w:p w:rsidR="0026260B" w:rsidRPr="0075115C" w:rsidRDefault="005F7E85"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一、準備活動</w:t>
            </w:r>
          </w:p>
          <w:p w:rsidR="005F7E85" w:rsidRPr="0075115C" w:rsidRDefault="005F7E85"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1.介紹元曲的基本格律與特色</w:t>
            </w:r>
          </w:p>
          <w:p w:rsidR="005F7E85" w:rsidRPr="0075115C" w:rsidRDefault="005F7E85"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2.說明元曲發展的時代背景</w:t>
            </w:r>
          </w:p>
          <w:p w:rsidR="005F7E85" w:rsidRPr="0075115C" w:rsidRDefault="005F7E85"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3.比較宋詞與元曲的差異</w:t>
            </w:r>
          </w:p>
          <w:p w:rsidR="005F7E85" w:rsidRPr="0075115C" w:rsidRDefault="005F7E85"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5F7E85"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1.〈天淨沙〉內文講解</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2.〈沉醉東風〉內文解說</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1.同學分享自己喜歡的歌，說明該首歌的特色與喜歡原因。</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2.分辨季節：準備數首詩詞歌賦，從內容中的關鍵字詞，判斷其描寫季節。</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3.分辨主題：同上，透過關鍵字詞，判斷其主要描寫對象(人物、地點、季節等)。</w:t>
            </w:r>
          </w:p>
        </w:tc>
        <w:tc>
          <w:tcPr>
            <w:tcW w:w="702" w:type="dxa"/>
          </w:tcPr>
          <w:p w:rsidR="0026260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1.口頭評量</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3.創作學習單</w:t>
            </w:r>
          </w:p>
        </w:tc>
      </w:tr>
      <w:tr w:rsidR="00AB6D2B" w:rsidRPr="00596DF1" w:rsidTr="0075115C">
        <w:tc>
          <w:tcPr>
            <w:tcW w:w="518" w:type="dxa"/>
            <w:vAlign w:val="center"/>
          </w:tcPr>
          <w:p w:rsidR="00AB6D2B" w:rsidRPr="0075115C" w:rsidRDefault="00AB6D2B" w:rsidP="00AB6D2B">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2</w:t>
            </w:r>
          </w:p>
        </w:tc>
        <w:tc>
          <w:tcPr>
            <w:tcW w:w="753" w:type="dxa"/>
            <w:vAlign w:val="center"/>
          </w:tcPr>
          <w:p w:rsidR="00AB6D2B" w:rsidRPr="0075115C" w:rsidRDefault="00AB6D2B" w:rsidP="00AB6D2B">
            <w:pPr>
              <w:snapToGrid w:val="0"/>
              <w:spacing w:line="280" w:lineRule="atLeast"/>
              <w:jc w:val="center"/>
              <w:rPr>
                <w:rFonts w:ascii="標楷體" w:eastAsia="標楷體" w:hAnsi="標楷體"/>
                <w:b/>
                <w:sz w:val="22"/>
                <w:szCs w:val="24"/>
              </w:rPr>
            </w:pPr>
          </w:p>
        </w:tc>
        <w:tc>
          <w:tcPr>
            <w:tcW w:w="851" w:type="dxa"/>
            <w:vAlign w:val="center"/>
          </w:tcPr>
          <w:p w:rsidR="00AB6D2B" w:rsidRPr="0075115C" w:rsidRDefault="00AB6D2B" w:rsidP="0075115C">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L1元曲選</w:t>
            </w:r>
          </w:p>
        </w:tc>
        <w:tc>
          <w:tcPr>
            <w:tcW w:w="1370" w:type="dxa"/>
          </w:tcPr>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2-IV-1 掌握生活情境，適切表情達意，分享自身經驗。</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 xml:space="preserve">2-IV-4 </w:t>
            </w:r>
            <w:r w:rsidRPr="0075115C">
              <w:rPr>
                <w:rFonts w:ascii="標楷體" w:eastAsia="標楷體" w:hAnsi="標楷體" w:hint="eastAsia"/>
                <w:b/>
                <w:sz w:val="22"/>
                <w:szCs w:val="24"/>
              </w:rPr>
              <w:t>靈活運用科技與資訊，豐富表達內容。</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5-IV-1 比較不同標點符號的表達效果，流暢朗讀各類文本，並表現情感的起伏變化。</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5-IV-6 運用圖書館(室)、科技</w:t>
            </w:r>
            <w:r w:rsidRPr="0075115C">
              <w:rPr>
                <w:rFonts w:ascii="標楷體" w:eastAsia="標楷體" w:hAnsi="標楷體" w:hint="eastAsia"/>
                <w:b/>
                <w:sz w:val="22"/>
                <w:szCs w:val="24"/>
              </w:rPr>
              <w:lastRenderedPageBreak/>
              <w:t>工具，蒐集資訊、組織材料，擴充閱讀視野。</w:t>
            </w:r>
          </w:p>
        </w:tc>
        <w:tc>
          <w:tcPr>
            <w:tcW w:w="1370" w:type="dxa"/>
          </w:tcPr>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Ad-IV-1 篇章的主旨、結構、寓意與分析。</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Ad-IV-3 韻文：如古體詩、樂府詩、近體詩、詞、曲等。</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Bb-IV-3 對物或自然以及生命的感悟。</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Bb-IV-5 藉由敘述事件與描寫景物間接抒情。</w:t>
            </w:r>
          </w:p>
        </w:tc>
        <w:tc>
          <w:tcPr>
            <w:tcW w:w="1370" w:type="dxa"/>
          </w:tcPr>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1.認識元曲的由來，及其形式特色。</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2.能字音正確、語調適宜地朗讀本課兩首小令。</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3.體會元曲的音韻之美，並培養文學涵養。</w:t>
            </w:r>
          </w:p>
        </w:tc>
        <w:tc>
          <w:tcPr>
            <w:tcW w:w="2694" w:type="dxa"/>
          </w:tcPr>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一、準備活動</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1.介紹元曲的基本格律與特色</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2.說明元曲發展的時代背景</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3.比較宋詞與元曲的差異</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1.〈天淨沙〉內文講解</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2.〈沉醉東風〉內文解說</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1.同學分享自己喜歡的歌，說明該首歌的特色與喜歡原因。</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2.分辨季節：準備數首詩詞歌賦，從內容中的關鍵字詞，判斷其描寫季節。</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3.分辨主題：同上，透過關鍵字詞，判斷其主要描寫對象(人物、地點、季節等)。</w:t>
            </w:r>
          </w:p>
        </w:tc>
        <w:tc>
          <w:tcPr>
            <w:tcW w:w="702" w:type="dxa"/>
          </w:tcPr>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1.口頭評量</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3.創作學習單</w:t>
            </w:r>
          </w:p>
        </w:tc>
      </w:tr>
      <w:tr w:rsidR="00AB6D2B" w:rsidRPr="00596DF1" w:rsidTr="0075115C">
        <w:tc>
          <w:tcPr>
            <w:tcW w:w="518" w:type="dxa"/>
            <w:vAlign w:val="center"/>
          </w:tcPr>
          <w:p w:rsidR="00AB6D2B" w:rsidRPr="0075115C" w:rsidRDefault="00AB6D2B" w:rsidP="00AB6D2B">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3</w:t>
            </w:r>
          </w:p>
        </w:tc>
        <w:tc>
          <w:tcPr>
            <w:tcW w:w="753" w:type="dxa"/>
            <w:vAlign w:val="center"/>
          </w:tcPr>
          <w:p w:rsidR="00AB6D2B" w:rsidRPr="0075115C" w:rsidRDefault="00AB6D2B" w:rsidP="00AB6D2B">
            <w:pPr>
              <w:snapToGrid w:val="0"/>
              <w:spacing w:line="280" w:lineRule="atLeast"/>
              <w:jc w:val="center"/>
              <w:rPr>
                <w:rFonts w:ascii="標楷體" w:eastAsia="標楷體" w:hAnsi="標楷體"/>
                <w:b/>
                <w:sz w:val="22"/>
                <w:szCs w:val="24"/>
              </w:rPr>
            </w:pPr>
          </w:p>
        </w:tc>
        <w:tc>
          <w:tcPr>
            <w:tcW w:w="851" w:type="dxa"/>
            <w:vAlign w:val="center"/>
          </w:tcPr>
          <w:p w:rsidR="00AB6D2B" w:rsidRPr="0075115C" w:rsidRDefault="00AB6D2B" w:rsidP="0075115C">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L1元曲選</w:t>
            </w:r>
          </w:p>
        </w:tc>
        <w:tc>
          <w:tcPr>
            <w:tcW w:w="1370" w:type="dxa"/>
          </w:tcPr>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2-IV-1 掌握生活情境，適切表情達意，分享自身經驗。</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 xml:space="preserve">2-IV-4 </w:t>
            </w:r>
            <w:r w:rsidRPr="0075115C">
              <w:rPr>
                <w:rFonts w:ascii="標楷體" w:eastAsia="標楷體" w:hAnsi="標楷體" w:hint="eastAsia"/>
                <w:b/>
                <w:sz w:val="22"/>
                <w:szCs w:val="24"/>
              </w:rPr>
              <w:t>靈活運用科技與資訊，豐富表達內容。</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5-IV-1 比較不同標點符號的表達效果，流暢朗讀各類文本，並表現情感的起伏變化。</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5-IV-6 運用圖書館(室)、科技工具，蒐集資訊、組織材料，擴充閱讀視野。</w:t>
            </w:r>
          </w:p>
        </w:tc>
        <w:tc>
          <w:tcPr>
            <w:tcW w:w="1370" w:type="dxa"/>
          </w:tcPr>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Ad-IV-1 篇章的主旨、結構、寓意與分析。</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Ad-IV-3 韻文：如古體詩、樂府詩、近體詩、詞、曲等。</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Bb-IV-3 對物或自然以及生命的感悟。</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Bb-IV-5 藉由敘述事件與描寫景物間接抒情。</w:t>
            </w:r>
          </w:p>
        </w:tc>
        <w:tc>
          <w:tcPr>
            <w:tcW w:w="1370" w:type="dxa"/>
          </w:tcPr>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1.認識元曲的由來，及其形式特色。</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2.能字音正確、語調適宜地朗讀本課兩首小令。</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3.體會元曲的音韻之美，並培養文學涵養。</w:t>
            </w:r>
          </w:p>
        </w:tc>
        <w:tc>
          <w:tcPr>
            <w:tcW w:w="2694" w:type="dxa"/>
          </w:tcPr>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一、準備活動</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1.介紹元曲的基本格律與特色</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2.說明元曲發展的時代背景</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3.比較宋詞與元曲的差異</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1.〈天淨沙〉內文講解</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2.〈沉醉東風〉內文解說</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1.同學分享自己喜歡的歌，說明該首歌的特色與喜歡原因。</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2.分辨季節：準備數首詩詞歌賦，從內容中的關鍵字詞，判斷其描寫季節。</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3.分辨主題：同上，透過關鍵字詞，判斷其主要描寫對象(人物、地點、季節等)。</w:t>
            </w:r>
          </w:p>
        </w:tc>
        <w:tc>
          <w:tcPr>
            <w:tcW w:w="702" w:type="dxa"/>
          </w:tcPr>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1.口頭評量</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AB6D2B" w:rsidRPr="0075115C" w:rsidRDefault="00AB6D2B" w:rsidP="00AB6D2B">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3.創作學習單</w:t>
            </w:r>
          </w:p>
        </w:tc>
      </w:tr>
      <w:tr w:rsidR="00AB6D2B" w:rsidRPr="00596DF1" w:rsidTr="0075115C">
        <w:tc>
          <w:tcPr>
            <w:tcW w:w="518" w:type="dxa"/>
            <w:vAlign w:val="center"/>
          </w:tcPr>
          <w:p w:rsidR="00AB6D2B" w:rsidRPr="0075115C" w:rsidRDefault="00AB6D2B" w:rsidP="00AB6D2B">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4</w:t>
            </w:r>
          </w:p>
        </w:tc>
        <w:tc>
          <w:tcPr>
            <w:tcW w:w="753" w:type="dxa"/>
            <w:vAlign w:val="center"/>
          </w:tcPr>
          <w:p w:rsidR="00AB6D2B" w:rsidRPr="0075115C" w:rsidRDefault="00AB6D2B" w:rsidP="00AB6D2B">
            <w:pPr>
              <w:snapToGrid w:val="0"/>
              <w:spacing w:line="280" w:lineRule="atLeast"/>
              <w:jc w:val="center"/>
              <w:rPr>
                <w:rFonts w:ascii="標楷體" w:eastAsia="標楷體" w:hAnsi="標楷體"/>
                <w:b/>
                <w:sz w:val="22"/>
                <w:szCs w:val="24"/>
              </w:rPr>
            </w:pPr>
          </w:p>
        </w:tc>
        <w:tc>
          <w:tcPr>
            <w:tcW w:w="851" w:type="dxa"/>
            <w:vAlign w:val="center"/>
          </w:tcPr>
          <w:p w:rsidR="00AB6D2B" w:rsidRPr="0075115C" w:rsidRDefault="00AB6D2B" w:rsidP="0075115C">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L2石滬</w:t>
            </w:r>
          </w:p>
        </w:tc>
        <w:tc>
          <w:tcPr>
            <w:tcW w:w="1370" w:type="dxa"/>
          </w:tcPr>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1-Ⅳ-2 依據不同情境，分辨聲情意涵及表達技巧，適切回應。</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1-Ⅳ-3 分辨聆聽內容的邏輯性，找出解決問題的方法。</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2-Ⅳ-2 有效把握聽聞內容的邏輯，做出提問或回饋。</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2-</w:t>
            </w:r>
            <w:r w:rsidRPr="0075115C">
              <w:rPr>
                <w:rFonts w:ascii="標楷體" w:eastAsia="標楷體" w:hAnsi="標楷體" w:hint="eastAsia"/>
                <w:b/>
                <w:sz w:val="22"/>
                <w:szCs w:val="24"/>
              </w:rPr>
              <w:t>Ⅳ</w:t>
            </w:r>
            <w:r w:rsidRPr="0075115C">
              <w:rPr>
                <w:rFonts w:ascii="標楷體" w:eastAsia="標楷體" w:hAnsi="標楷體"/>
                <w:b/>
                <w:sz w:val="22"/>
                <w:szCs w:val="24"/>
              </w:rPr>
              <w:t>-3</w:t>
            </w:r>
            <w:r w:rsidRPr="0075115C">
              <w:rPr>
                <w:rFonts w:ascii="標楷體" w:eastAsia="標楷體" w:hAnsi="標楷體" w:hint="eastAsia"/>
                <w:b/>
                <w:sz w:val="22"/>
                <w:szCs w:val="24"/>
              </w:rPr>
              <w:t>依理解的內容，明確表達意見，進行有</w:t>
            </w:r>
            <w:r w:rsidRPr="0075115C">
              <w:rPr>
                <w:rFonts w:ascii="標楷體" w:eastAsia="標楷體" w:hAnsi="標楷體" w:hint="eastAsia"/>
                <w:b/>
                <w:sz w:val="22"/>
                <w:szCs w:val="24"/>
              </w:rPr>
              <w:lastRenderedPageBreak/>
              <w:t>條理的論辯，並注重言談禮貌。</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5-Ⅳ-2 理解各類文本的句子、段落與主要概念，指出寫作的目的與觀點。</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5-Ⅳ-3理解各類文本內容、形式和寫作特色。</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5-Ⅳ-5大量閱讀多元文本，理解議題內涵及其與個人生活、社會結構的關聯性。</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6-Ⅳ-3 靈活運用仿寫、改寫等技巧，增進寫作能力。</w:t>
            </w:r>
          </w:p>
        </w:tc>
        <w:tc>
          <w:tcPr>
            <w:tcW w:w="1370" w:type="dxa"/>
          </w:tcPr>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Ab-Ⅳ-4 6,500個常用語詞的認念。</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Ab-Ⅳ-5 5,000個常用語詞的使用。</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Ac-Ⅳ-3 文句表達的邏輯與意義。</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Ad-Ⅳ-2新詩、現代散文、現代小說、劇本。</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Ba-Ⅳ-2各種描寫的作用及呈現的效果。</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Bb-Ⅳ-3對</w:t>
            </w:r>
            <w:r w:rsidRPr="0075115C">
              <w:rPr>
                <w:rFonts w:ascii="標楷體" w:eastAsia="標楷體" w:hAnsi="標楷體" w:hint="eastAsia"/>
                <w:b/>
                <w:sz w:val="22"/>
                <w:szCs w:val="24"/>
              </w:rPr>
              <w:lastRenderedPageBreak/>
              <w:t>物或自然以及生命的感悟。</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Cb-Ⅳ-1各類文本中的親屬關係、道德倫理、儀式風俗、典章制度等文化內涵。</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Cb-Ⅳ-2各類文本中所反映的個人與家庭、鄉里、國族及其他社群的關係。</w:t>
            </w:r>
          </w:p>
        </w:tc>
        <w:tc>
          <w:tcPr>
            <w:tcW w:w="1370" w:type="dxa"/>
          </w:tcPr>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1.認識作者渡也及其作品。</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2.認識藉地景抒懷的詩作，補充相關題材的創作，開拓學生視野。</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3.學習對同一件事物以不同的觀點切入思考，培養學生多元創造力。</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4.能舉一反三，將所學名言佳句、成語詞彙嫻熟運用於各</w:t>
            </w:r>
            <w:r w:rsidRPr="0075115C">
              <w:rPr>
                <w:rFonts w:ascii="標楷體" w:eastAsia="標楷體" w:hAnsi="標楷體" w:hint="eastAsia"/>
                <w:b/>
                <w:sz w:val="22"/>
                <w:szCs w:val="24"/>
              </w:rPr>
              <w:lastRenderedPageBreak/>
              <w:t>類文體中。</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5.能設身處地了解別人困境，產生同理心。</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6.藉此連結社會時事議題，培養學生防範各種陷阱的警覺心。</w:t>
            </w:r>
          </w:p>
        </w:tc>
        <w:tc>
          <w:tcPr>
            <w:tcW w:w="2694" w:type="dxa"/>
          </w:tcPr>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一、準備活動</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1.播放澎湖風土民情介紹影片，藉旅遊觀光話題引起學生興趣，並帶出著名的七美嶼雙心石滬，以此進入課文。</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2.簡單介紹藉地景抒懷的文學之概念及特色，補充地景詩相關創作，教師可參考《行走的詩：獻給臺中的五十首地景詩》(路寒袖編，遠景出版，2016/11/25)</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1.教師隨機抽取學生朗誦課文，依詩文角度不同(身為魚、身為石滬)找不同學生朗誦，請學生注意朗誦課文時需「聲情」並茂、「唱作」俱佳。</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2.</w:t>
            </w:r>
            <w:r w:rsidRPr="0075115C">
              <w:rPr>
                <w:rFonts w:ascii="標楷體" w:eastAsia="標楷體" w:hAnsi="標楷體" w:hint="eastAsia"/>
                <w:b/>
              </w:rPr>
              <w:t xml:space="preserve"> </w:t>
            </w:r>
            <w:r w:rsidRPr="0075115C">
              <w:rPr>
                <w:rFonts w:ascii="標楷體" w:eastAsia="標楷體" w:hAnsi="標楷體" w:hint="eastAsia"/>
                <w:b/>
                <w:sz w:val="22"/>
                <w:szCs w:val="24"/>
              </w:rPr>
              <w:t>教師講授第一段落(即魚的身分，第1節至第6節)，針對文章段落分析及背後涵義深度詮釋。</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3.教師接續講授第二段落(即石滬的身分，第1節至第4節) ，</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針對文章段落分析及背後涵義深度詮釋。</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教師請學生模擬實作，字數不要多，並限定學生以地景為創</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作方向(可以生活周遭熟知的景點為發想)，模仿本文結構，訓練</w:t>
            </w:r>
          </w:p>
          <w:p w:rsidR="00AB6D2B" w:rsidRPr="0075115C" w:rsidRDefault="00AB6D2B"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學生寫作力及創造力。</w:t>
            </w:r>
          </w:p>
        </w:tc>
        <w:tc>
          <w:tcPr>
            <w:tcW w:w="702" w:type="dxa"/>
          </w:tcPr>
          <w:p w:rsidR="00AB6D2B" w:rsidRPr="0075115C" w:rsidRDefault="009661BD"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1.口頭評量</w:t>
            </w:r>
          </w:p>
          <w:p w:rsidR="009661BD" w:rsidRPr="0075115C" w:rsidRDefault="009661BD"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9661BD" w:rsidRPr="0075115C" w:rsidRDefault="009661BD"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3.實作評量</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4.創作學習單</w:t>
            </w:r>
          </w:p>
        </w:tc>
      </w:tr>
      <w:tr w:rsidR="002030D1" w:rsidRPr="00596DF1" w:rsidTr="0075115C">
        <w:tc>
          <w:tcPr>
            <w:tcW w:w="518" w:type="dxa"/>
            <w:vAlign w:val="center"/>
          </w:tcPr>
          <w:p w:rsidR="002030D1" w:rsidRPr="0075115C" w:rsidRDefault="002030D1" w:rsidP="002030D1">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5</w:t>
            </w:r>
          </w:p>
        </w:tc>
        <w:tc>
          <w:tcPr>
            <w:tcW w:w="753" w:type="dxa"/>
            <w:vAlign w:val="center"/>
          </w:tcPr>
          <w:p w:rsidR="002030D1" w:rsidRPr="0075115C" w:rsidRDefault="002030D1" w:rsidP="002030D1">
            <w:pPr>
              <w:snapToGrid w:val="0"/>
              <w:spacing w:line="280" w:lineRule="atLeast"/>
              <w:jc w:val="center"/>
              <w:rPr>
                <w:rFonts w:ascii="標楷體" w:eastAsia="標楷體" w:hAnsi="標楷體"/>
                <w:b/>
                <w:sz w:val="22"/>
                <w:szCs w:val="24"/>
              </w:rPr>
            </w:pPr>
          </w:p>
        </w:tc>
        <w:tc>
          <w:tcPr>
            <w:tcW w:w="851" w:type="dxa"/>
            <w:vAlign w:val="center"/>
          </w:tcPr>
          <w:p w:rsidR="002030D1" w:rsidRPr="0075115C" w:rsidRDefault="002030D1" w:rsidP="0075115C">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L2石滬</w:t>
            </w:r>
          </w:p>
        </w:tc>
        <w:tc>
          <w:tcPr>
            <w:tcW w:w="1370"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1-Ⅳ-2 依據不同情境，分辨聲情意涵及表達技巧，適切回應。</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1-Ⅳ-3 分辨聆聽內容的邏輯性，找出解決問題的方法。</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2-Ⅳ-2 有效把握聽聞內容的邏輯，做出提問或回饋。</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2-</w:t>
            </w:r>
            <w:r w:rsidRPr="0075115C">
              <w:rPr>
                <w:rFonts w:ascii="標楷體" w:eastAsia="標楷體" w:hAnsi="標楷體" w:hint="eastAsia"/>
                <w:b/>
                <w:sz w:val="22"/>
                <w:szCs w:val="24"/>
              </w:rPr>
              <w:t>Ⅳ</w:t>
            </w:r>
            <w:r w:rsidRPr="0075115C">
              <w:rPr>
                <w:rFonts w:ascii="標楷體" w:eastAsia="標楷體" w:hAnsi="標楷體"/>
                <w:b/>
                <w:sz w:val="22"/>
                <w:szCs w:val="24"/>
              </w:rPr>
              <w:t>-3</w:t>
            </w:r>
            <w:r w:rsidRPr="0075115C">
              <w:rPr>
                <w:rFonts w:ascii="標楷體" w:eastAsia="標楷體" w:hAnsi="標楷體" w:hint="eastAsia"/>
                <w:b/>
                <w:sz w:val="22"/>
                <w:szCs w:val="24"/>
              </w:rPr>
              <w:t>依理解的內容，明確表達意見，進行有條理的論辯，並注重言談禮貌。</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5-Ⅳ-2 理解各類文本的句子、段落與主要概念，指出寫作的目的與觀點。</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5-Ⅳ-3理解各類文本內容、形式和寫作特色。</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5-Ⅳ-5大量閱讀多元文本，理解議題內涵及其與個人生活、社會結構的關聯性。</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6-Ⅳ-3 靈活運用仿寫、改寫等技巧，增進寫作能力。</w:t>
            </w:r>
          </w:p>
        </w:tc>
        <w:tc>
          <w:tcPr>
            <w:tcW w:w="1370"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Ab-Ⅳ-4 6,500個常用語詞的認念。</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Ab-Ⅳ-5 5,000個常用語詞的使用。</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Ac-Ⅳ-3 文句表達的邏輯與意義。</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Ad-Ⅳ-2新詩、現代散文、現代小說、劇本。</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Ba-Ⅳ-2各種描寫的作用及呈現的效果。</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Bb-Ⅳ-3對物或自然以及生命的感悟。</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Cb-Ⅳ-1各類文本中的親屬關係、道德倫理、儀式風俗、典章制度等文化內涵。</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Cb-Ⅳ-2各類文本中所反映的個人與家庭、鄉里、國族及其他社群的關係。</w:t>
            </w:r>
          </w:p>
        </w:tc>
        <w:tc>
          <w:tcPr>
            <w:tcW w:w="1370"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1.認識作者渡也及其作品。</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2.認識藉地景抒懷的詩作，補充相關題材的創作，開拓學生視野。</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3.學習對同一件事物以不同的觀點切入思考，培養學生多元創造力。</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4.能舉一反三，將所學名言佳句、成語詞彙嫻熟運用於各類文體中。</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5.能設身處地了解別人</w:t>
            </w:r>
            <w:r w:rsidRPr="0075115C">
              <w:rPr>
                <w:rFonts w:ascii="標楷體" w:eastAsia="標楷體" w:hAnsi="標楷體" w:hint="eastAsia"/>
                <w:b/>
                <w:sz w:val="22"/>
                <w:szCs w:val="24"/>
              </w:rPr>
              <w:lastRenderedPageBreak/>
              <w:t>困境，產生同理心。</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6.藉此連結社會時事議題，培養學生防範各種陷阱的警覺心。</w:t>
            </w:r>
          </w:p>
        </w:tc>
        <w:tc>
          <w:tcPr>
            <w:tcW w:w="2694"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一、準備活動</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1.播放澎湖風土民情介紹影片，藉旅遊觀光話題引起學生興趣，並帶出著名的七美嶼雙心石滬，以此進入課文。</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2.簡單介紹藉地景抒懷的文學之概念及特色，補充地景詩相關創作，教師可參考《行走的詩：獻給臺中的五十首地景詩》(路寒袖編，遠景出版，2016/11/25)</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1.教師隨機抽取學生朗誦課文，依詩文角度不同(身為魚、身為石滬)找不同學生朗誦，請學生注意朗誦課文時需「聲情」並茂、「唱作」俱佳。</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w:t>
            </w:r>
            <w:r w:rsidRPr="0075115C">
              <w:rPr>
                <w:rFonts w:ascii="標楷體" w:eastAsia="標楷體" w:hAnsi="標楷體" w:hint="eastAsia"/>
                <w:b/>
              </w:rPr>
              <w:t xml:space="preserve"> </w:t>
            </w:r>
            <w:r w:rsidRPr="0075115C">
              <w:rPr>
                <w:rFonts w:ascii="標楷體" w:eastAsia="標楷體" w:hAnsi="標楷體" w:hint="eastAsia"/>
                <w:b/>
                <w:sz w:val="22"/>
                <w:szCs w:val="24"/>
              </w:rPr>
              <w:t>教師講授第一段落(即魚的身分，第1節至第6節)，針對文章段落分析及</w:t>
            </w:r>
            <w:r w:rsidRPr="0075115C">
              <w:rPr>
                <w:rFonts w:ascii="標楷體" w:eastAsia="標楷體" w:hAnsi="標楷體" w:hint="eastAsia"/>
                <w:b/>
                <w:sz w:val="22"/>
                <w:szCs w:val="24"/>
              </w:rPr>
              <w:lastRenderedPageBreak/>
              <w:t>背後涵義深度詮釋。</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3.教師接續講授第二段落(即石滬的身分，第1節至第4節) ，</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針對文章段落分析及背後涵義深度詮釋。</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教師請學生模擬實作，字數不要多，並限定學生以地景為創</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作方向(可以生活周遭熟知的景點為發想)，模仿本文結構，訓練</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學生寫作力及創造力。</w:t>
            </w:r>
          </w:p>
        </w:tc>
        <w:tc>
          <w:tcPr>
            <w:tcW w:w="702"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1.口頭評量</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3.實作評量</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4.創作學習單</w:t>
            </w:r>
          </w:p>
        </w:tc>
      </w:tr>
      <w:tr w:rsidR="00AB6D2B" w:rsidRPr="00596DF1" w:rsidTr="0075115C">
        <w:tc>
          <w:tcPr>
            <w:tcW w:w="518" w:type="dxa"/>
            <w:vAlign w:val="center"/>
          </w:tcPr>
          <w:p w:rsidR="00AB6D2B" w:rsidRPr="0075115C" w:rsidRDefault="00AB6D2B" w:rsidP="00AB6D2B">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6</w:t>
            </w:r>
          </w:p>
        </w:tc>
        <w:tc>
          <w:tcPr>
            <w:tcW w:w="753" w:type="dxa"/>
            <w:vAlign w:val="center"/>
          </w:tcPr>
          <w:p w:rsidR="00AB6D2B" w:rsidRPr="0075115C" w:rsidRDefault="00AB6D2B" w:rsidP="00AB6D2B">
            <w:pPr>
              <w:snapToGrid w:val="0"/>
              <w:spacing w:line="280" w:lineRule="atLeast"/>
              <w:jc w:val="center"/>
              <w:rPr>
                <w:rFonts w:ascii="標楷體" w:eastAsia="標楷體" w:hAnsi="標楷體"/>
                <w:b/>
                <w:sz w:val="22"/>
                <w:szCs w:val="24"/>
              </w:rPr>
            </w:pPr>
          </w:p>
        </w:tc>
        <w:tc>
          <w:tcPr>
            <w:tcW w:w="851" w:type="dxa"/>
            <w:vAlign w:val="center"/>
          </w:tcPr>
          <w:p w:rsidR="00AB6D2B" w:rsidRPr="0075115C" w:rsidRDefault="002030D1" w:rsidP="0075115C">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L3人不可以無癖</w:t>
            </w:r>
          </w:p>
        </w:tc>
        <w:tc>
          <w:tcPr>
            <w:tcW w:w="1370"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2-IV-1 掌握生活情境，適切表情達意，分享自身經驗。</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5-Ⅳ-1比較不同標點符號的表達效果，流暢朗讀各類文本並表現情情感的起伏變化。</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5-Ⅳ-2理解各類文本的句子、段落與主要概念，指出寫作的目的與觀點。</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5-Ⅳ-3理解各類文本內容、形式和寫作特色。 理解各類文</w:t>
            </w:r>
            <w:r w:rsidRPr="0075115C">
              <w:rPr>
                <w:rFonts w:ascii="標楷體" w:eastAsia="標楷體" w:hAnsi="標楷體" w:hint="eastAsia"/>
                <w:b/>
                <w:sz w:val="22"/>
                <w:szCs w:val="24"/>
              </w:rPr>
              <w:lastRenderedPageBreak/>
              <w:t>本內容、形式和寫作特色。</w:t>
            </w:r>
          </w:p>
          <w:p w:rsidR="00AB6D2B"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6-Ⅳ-5主動創作、自訂題目闡述見解，並發表自己的作品。</w:t>
            </w:r>
          </w:p>
        </w:tc>
        <w:tc>
          <w:tcPr>
            <w:tcW w:w="1370"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Ab-IV-1 4,000個常用字的字形、字音和字義。</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Ac-Ⅳ-3文句表達的邏輯與意義。</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Ad-Ⅳ-1篇章的主旨、結構、寓意與分析。</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Ad-Ⅳ-2 新詩、現代散文、現代小說、劇本。</w:t>
            </w:r>
          </w:p>
          <w:p w:rsidR="00AB6D2B"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Bc -Ⅳ-2 描述、列舉、因果、問題解決、比較、分類、定義等寫作手法。</w:t>
            </w:r>
          </w:p>
        </w:tc>
        <w:tc>
          <w:tcPr>
            <w:tcW w:w="1370"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1.認識「癖好」對人的影響。</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2.能多方援引事例來論述主題。</w:t>
            </w:r>
          </w:p>
          <w:p w:rsidR="00AB6D2B"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3.培養興趣讓生活豐富多彩。</w:t>
            </w:r>
          </w:p>
        </w:tc>
        <w:tc>
          <w:tcPr>
            <w:tcW w:w="2694" w:type="dxa"/>
          </w:tcPr>
          <w:p w:rsidR="00AB6D2B"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一、準備活動</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1.請學生思考個人的興趣或是嗜好。</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2.請學生思考個人的嗜好對於生活有什麼影響，並於課程中分享。</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3.播放影片：TEDxProvidenceUniversity|興趣沒有目的地|曾博恩(0:00-7:15)。</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1.各段落課文講解</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2.引導學生討論並總結本文主旨。</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3.課文賞析：本文以「癖」為主題，闡述「雅癖」對人生的影響，其寫作特色為主題明確，層次清晰，論述完整；善引名言事例，既添文采，又具說服力。</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1.播放影片：許芳宜-不怕和世界不一樣: Feng-Yi Sheu at TEDxTaipei(2:20-9:20)。</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2.引導學生思考興趣對於</w:t>
            </w:r>
            <w:r w:rsidRPr="0075115C">
              <w:rPr>
                <w:rFonts w:ascii="標楷體" w:eastAsia="標楷體" w:hAnsi="標楷體" w:hint="eastAsia"/>
                <w:b/>
                <w:sz w:val="22"/>
                <w:szCs w:val="24"/>
              </w:rPr>
              <w:lastRenderedPageBreak/>
              <w:t>個人所帶來的影響。</w:t>
            </w:r>
          </w:p>
        </w:tc>
        <w:tc>
          <w:tcPr>
            <w:tcW w:w="702" w:type="dxa"/>
          </w:tcPr>
          <w:p w:rsidR="00AB6D2B"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1.口頭評量</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2030D1" w:rsidRPr="0075115C" w:rsidRDefault="002030D1" w:rsidP="002030D1">
            <w:pPr>
              <w:snapToGrid w:val="0"/>
              <w:spacing w:line="280" w:lineRule="atLeast"/>
              <w:jc w:val="both"/>
              <w:rPr>
                <w:rFonts w:ascii="標楷體" w:eastAsia="標楷體" w:hAnsi="標楷體"/>
                <w:b/>
                <w:sz w:val="22"/>
                <w:szCs w:val="24"/>
              </w:rPr>
            </w:pPr>
          </w:p>
        </w:tc>
      </w:tr>
      <w:tr w:rsidR="002030D1" w:rsidRPr="00596DF1" w:rsidTr="0075115C">
        <w:tc>
          <w:tcPr>
            <w:tcW w:w="518" w:type="dxa"/>
            <w:vAlign w:val="center"/>
          </w:tcPr>
          <w:p w:rsidR="002030D1" w:rsidRPr="0075115C" w:rsidRDefault="002030D1" w:rsidP="002030D1">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7</w:t>
            </w:r>
          </w:p>
        </w:tc>
        <w:tc>
          <w:tcPr>
            <w:tcW w:w="753" w:type="dxa"/>
            <w:vAlign w:val="center"/>
          </w:tcPr>
          <w:p w:rsidR="002030D1" w:rsidRPr="0075115C" w:rsidRDefault="002030D1" w:rsidP="002030D1">
            <w:pPr>
              <w:snapToGrid w:val="0"/>
              <w:spacing w:line="280" w:lineRule="atLeast"/>
              <w:jc w:val="center"/>
              <w:rPr>
                <w:rFonts w:ascii="標楷體" w:eastAsia="標楷體" w:hAnsi="標楷體"/>
                <w:b/>
                <w:sz w:val="22"/>
                <w:szCs w:val="24"/>
              </w:rPr>
            </w:pPr>
          </w:p>
        </w:tc>
        <w:tc>
          <w:tcPr>
            <w:tcW w:w="851" w:type="dxa"/>
            <w:vAlign w:val="center"/>
          </w:tcPr>
          <w:p w:rsidR="002030D1" w:rsidRPr="0075115C" w:rsidRDefault="002030D1" w:rsidP="0075115C">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L3人不可以無癖</w:t>
            </w:r>
          </w:p>
        </w:tc>
        <w:tc>
          <w:tcPr>
            <w:tcW w:w="1370"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2-IV-1 掌握生活情境，適切表情達意，分享自身經驗。</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5-Ⅳ-1比較不同標點符號的表達效果，流暢朗讀各類文本並表現情情感的起伏變化。</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5-Ⅳ-2理解各類文本的句子、段落與主要概念，指出寫作的目的與觀點。</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5-Ⅳ-3理解各類文本內容、形式和寫作特色。 理解各類文本內容、形式和寫作特色。</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6-Ⅳ-5主動創作、自訂題目闡述見解，並發表自己的作品。</w:t>
            </w:r>
          </w:p>
        </w:tc>
        <w:tc>
          <w:tcPr>
            <w:tcW w:w="1370"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Ab-IV-1 4,000個常用字的字形、字音和字義。</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Ac-Ⅳ-3文句表達的邏輯與意義。</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Ad-Ⅳ-1篇章的主旨、結構、寓意與分析。</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Ad-Ⅳ-2 新詩、現代散文、現代小說、劇本。</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Bc -Ⅳ-2 描述、列舉、因果、問題解決、比較、分類、定義等寫作手法。</w:t>
            </w:r>
          </w:p>
        </w:tc>
        <w:tc>
          <w:tcPr>
            <w:tcW w:w="1370"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1.認識「癖好」對人的影響。</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2.能多方援引事例來論述主題。</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3.培養興趣讓生活豐富多彩。</w:t>
            </w:r>
          </w:p>
        </w:tc>
        <w:tc>
          <w:tcPr>
            <w:tcW w:w="2694"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一、準備活動</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1.請學生思考個人的興趣或是嗜好。</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2.請學生思考個人的嗜好對於生活有什麼影響，並於課程中分享。</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3.播放影片：TEDxProvidenceUniversity|興趣沒有目的地|曾博恩(0:00-7:15)。</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1.各段落課文講解</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2.引導學生討論並總結本文主旨。</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3.課文賞析：本文以「癖」為主題，闡述「雅癖」對人生的影響，其寫作特色為主題明確，層次清晰，論述完整；善引名言事例，既添文采，又具說服力。</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1.播放影片：許芳宜-不怕和世界不一樣: Feng-Yi Sheu at TEDxTaipei(2:20-9:20)。</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2.引導學生思考興趣對於個人所帶來的影響。</w:t>
            </w:r>
          </w:p>
        </w:tc>
        <w:tc>
          <w:tcPr>
            <w:tcW w:w="702" w:type="dxa"/>
          </w:tcPr>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1.口頭評量</w:t>
            </w:r>
          </w:p>
          <w:p w:rsidR="002030D1" w:rsidRPr="0075115C" w:rsidRDefault="002030D1" w:rsidP="002030D1">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2030D1" w:rsidRPr="0075115C" w:rsidRDefault="002030D1" w:rsidP="002030D1">
            <w:pPr>
              <w:snapToGrid w:val="0"/>
              <w:spacing w:line="280" w:lineRule="atLeast"/>
              <w:jc w:val="both"/>
              <w:rPr>
                <w:rFonts w:ascii="標楷體" w:eastAsia="標楷體" w:hAnsi="標楷體"/>
                <w:b/>
                <w:sz w:val="22"/>
                <w:szCs w:val="24"/>
              </w:rPr>
            </w:pPr>
          </w:p>
        </w:tc>
      </w:tr>
      <w:tr w:rsidR="002030D1" w:rsidRPr="00596DF1" w:rsidTr="0075115C">
        <w:tc>
          <w:tcPr>
            <w:tcW w:w="518" w:type="dxa"/>
            <w:vAlign w:val="center"/>
          </w:tcPr>
          <w:p w:rsidR="002030D1" w:rsidRPr="0075115C" w:rsidRDefault="002030D1" w:rsidP="002030D1">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8</w:t>
            </w:r>
          </w:p>
        </w:tc>
        <w:tc>
          <w:tcPr>
            <w:tcW w:w="753" w:type="dxa"/>
            <w:vAlign w:val="center"/>
          </w:tcPr>
          <w:p w:rsidR="002030D1" w:rsidRPr="0075115C" w:rsidRDefault="009318F5" w:rsidP="002030D1">
            <w:pPr>
              <w:snapToGrid w:val="0"/>
              <w:spacing w:line="280" w:lineRule="atLeast"/>
              <w:jc w:val="center"/>
              <w:rPr>
                <w:rFonts w:ascii="標楷體" w:eastAsia="標楷體" w:hAnsi="標楷體"/>
                <w:b/>
                <w:sz w:val="22"/>
                <w:szCs w:val="24"/>
              </w:rPr>
            </w:pPr>
            <w:r w:rsidRPr="00875C45">
              <w:rPr>
                <w:rFonts w:ascii="標楷體" w:eastAsia="標楷體" w:hAnsi="標楷體" w:hint="eastAsia"/>
                <w:b/>
                <w:color w:val="FF0000"/>
                <w:sz w:val="20"/>
                <w:szCs w:val="20"/>
              </w:rPr>
              <w:t>春季假</w:t>
            </w:r>
          </w:p>
        </w:tc>
        <w:tc>
          <w:tcPr>
            <w:tcW w:w="851" w:type="dxa"/>
            <w:vAlign w:val="center"/>
          </w:tcPr>
          <w:p w:rsidR="002030D1" w:rsidRPr="0075115C" w:rsidRDefault="009318F5" w:rsidP="0075115C">
            <w:pPr>
              <w:jc w:val="center"/>
              <w:rPr>
                <w:rFonts w:ascii="標楷體" w:eastAsia="標楷體" w:hAnsi="標楷體"/>
                <w:b/>
                <w:color w:val="000000"/>
                <w:sz w:val="20"/>
                <w:szCs w:val="20"/>
              </w:rPr>
            </w:pPr>
            <w:r w:rsidRPr="0075115C">
              <w:rPr>
                <w:rFonts w:ascii="標楷體" w:eastAsia="標楷體" w:hAnsi="標楷體" w:hint="eastAsia"/>
                <w:b/>
                <w:sz w:val="22"/>
                <w:szCs w:val="24"/>
              </w:rPr>
              <w:t>自學一來龍去脈探掌故</w:t>
            </w:r>
            <w:r w:rsidRPr="0075115C">
              <w:rPr>
                <w:rFonts w:ascii="標楷體" w:eastAsia="標楷體" w:hAnsi="標楷體" w:hint="eastAsia"/>
                <w:b/>
                <w:sz w:val="22"/>
                <w:szCs w:val="24"/>
              </w:rPr>
              <w:lastRenderedPageBreak/>
              <w:t>歷代小品文賞讀</w:t>
            </w:r>
          </w:p>
        </w:tc>
        <w:tc>
          <w:tcPr>
            <w:tcW w:w="1370" w:type="dxa"/>
          </w:tcPr>
          <w:p w:rsidR="00744878" w:rsidRPr="0075115C" w:rsidRDefault="002C1DC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1-Ⅳ-3 分辨聆聽內容的邏輯性，找出解決問題的方法。</w:t>
            </w:r>
          </w:p>
          <w:p w:rsidR="00744878" w:rsidRPr="0075115C" w:rsidRDefault="002C1DC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2-Ⅳ-2 有</w:t>
            </w:r>
            <w:r w:rsidRPr="0075115C">
              <w:rPr>
                <w:rFonts w:ascii="標楷體" w:eastAsia="標楷體" w:hAnsi="標楷體" w:hint="eastAsia"/>
                <w:b/>
                <w:sz w:val="22"/>
                <w:szCs w:val="24"/>
              </w:rPr>
              <w:lastRenderedPageBreak/>
              <w:t>效把握聽 聞 內容的邏輯，做出提問或回饋。</w:t>
            </w:r>
          </w:p>
          <w:p w:rsidR="00744878" w:rsidRPr="0075115C" w:rsidRDefault="002C1DC8" w:rsidP="009318F5">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5-</w:t>
            </w:r>
            <w:r w:rsidRPr="0075115C">
              <w:rPr>
                <w:rFonts w:ascii="標楷體" w:eastAsia="標楷體" w:hAnsi="標楷體" w:hint="eastAsia"/>
                <w:b/>
                <w:sz w:val="22"/>
                <w:szCs w:val="24"/>
              </w:rPr>
              <w:t>Ⅳ</w:t>
            </w:r>
            <w:r w:rsidRPr="0075115C">
              <w:rPr>
                <w:rFonts w:ascii="標楷體" w:eastAsia="標楷體" w:hAnsi="標楷體"/>
                <w:b/>
                <w:sz w:val="22"/>
                <w:szCs w:val="24"/>
              </w:rPr>
              <w:t>-</w:t>
            </w:r>
            <w:r w:rsidRPr="0075115C">
              <w:rPr>
                <w:rFonts w:ascii="標楷體" w:eastAsia="標楷體" w:hAnsi="標楷體" w:hint="eastAsia"/>
                <w:b/>
                <w:sz w:val="22"/>
                <w:szCs w:val="24"/>
              </w:rPr>
              <w:t>2 理解各類文本的句子、段落與主要概念，指出寫作的目的與觀點。</w:t>
            </w:r>
          </w:p>
          <w:p w:rsidR="002030D1" w:rsidRPr="0075115C" w:rsidRDefault="002C1DC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6-Ⅳ-3 靈活運用仿寫、改寫等技 巧，增進寫作能 力</w:t>
            </w:r>
          </w:p>
        </w:tc>
        <w:tc>
          <w:tcPr>
            <w:tcW w:w="1370" w:type="dxa"/>
          </w:tcPr>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Ab-Ⅳ-6 常用文言文的詞義及語詞結構。</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Ab-Ⅳ-7 常用文言文的</w:t>
            </w:r>
            <w:r w:rsidRPr="0075115C">
              <w:rPr>
                <w:rFonts w:ascii="標楷體" w:eastAsia="標楷體" w:hAnsi="標楷體" w:hint="eastAsia"/>
                <w:b/>
                <w:sz w:val="22"/>
                <w:szCs w:val="24"/>
              </w:rPr>
              <w:lastRenderedPageBreak/>
              <w:t>字詞、虛字、古今義</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變。</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Ac-</w:t>
            </w:r>
            <w:r w:rsidRPr="0075115C">
              <w:rPr>
                <w:rFonts w:ascii="標楷體" w:eastAsia="標楷體" w:hAnsi="標楷體" w:hint="eastAsia"/>
                <w:b/>
                <w:sz w:val="22"/>
                <w:szCs w:val="24"/>
              </w:rPr>
              <w:t>Ⅳ</w:t>
            </w:r>
            <w:r w:rsidRPr="0075115C">
              <w:rPr>
                <w:rFonts w:ascii="標楷體" w:eastAsia="標楷體" w:hAnsi="標楷體"/>
                <w:b/>
                <w:sz w:val="22"/>
                <w:szCs w:val="24"/>
              </w:rPr>
              <w:t>-3</w:t>
            </w:r>
            <w:r w:rsidRPr="0075115C">
              <w:rPr>
                <w:rFonts w:ascii="標楷體" w:eastAsia="標楷體" w:hAnsi="標楷體" w:hint="eastAsia"/>
                <w:b/>
                <w:sz w:val="22"/>
                <w:szCs w:val="24"/>
              </w:rPr>
              <w:t>文句表達的邏輯與意義。</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Ad-</w:t>
            </w:r>
            <w:r w:rsidRPr="0075115C">
              <w:rPr>
                <w:rFonts w:ascii="標楷體" w:eastAsia="標楷體" w:hAnsi="標楷體" w:hint="eastAsia"/>
                <w:b/>
                <w:sz w:val="22"/>
                <w:szCs w:val="24"/>
              </w:rPr>
              <w:t>Ⅳ</w:t>
            </w:r>
            <w:r w:rsidRPr="0075115C">
              <w:rPr>
                <w:rFonts w:ascii="標楷體" w:eastAsia="標楷體" w:hAnsi="標楷體"/>
                <w:b/>
                <w:sz w:val="22"/>
                <w:szCs w:val="24"/>
              </w:rPr>
              <w:t>-</w:t>
            </w:r>
            <w:r w:rsidRPr="0075115C">
              <w:rPr>
                <w:rFonts w:ascii="標楷體" w:eastAsia="標楷體" w:hAnsi="標楷體" w:hint="eastAsia"/>
                <w:b/>
                <w:sz w:val="22"/>
                <w:szCs w:val="24"/>
              </w:rPr>
              <w:t>4 非 韻文：如古文、古典小說、語錄</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體、寓言等。</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Bd-</w:t>
            </w:r>
            <w:r w:rsidRPr="0075115C">
              <w:rPr>
                <w:rFonts w:ascii="標楷體" w:eastAsia="標楷體" w:hAnsi="標楷體" w:hint="eastAsia"/>
                <w:b/>
                <w:sz w:val="22"/>
                <w:szCs w:val="24"/>
              </w:rPr>
              <w:t>Ⅳ</w:t>
            </w:r>
            <w:r w:rsidRPr="0075115C">
              <w:rPr>
                <w:rFonts w:ascii="標楷體" w:eastAsia="標楷體" w:hAnsi="標楷體"/>
                <w:b/>
                <w:sz w:val="22"/>
                <w:szCs w:val="24"/>
              </w:rPr>
              <w:t>-2</w:t>
            </w:r>
            <w:r w:rsidRPr="0075115C">
              <w:rPr>
                <w:rFonts w:ascii="標楷體" w:eastAsia="標楷體" w:hAnsi="標楷體" w:hint="eastAsia"/>
                <w:b/>
                <w:sz w:val="22"/>
                <w:szCs w:val="24"/>
              </w:rPr>
              <w:t>論證方式如比較、比喻等。</w:t>
            </w:r>
          </w:p>
          <w:p w:rsidR="002030D1" w:rsidRPr="0075115C" w:rsidRDefault="002030D1" w:rsidP="009318F5">
            <w:pPr>
              <w:snapToGrid w:val="0"/>
              <w:spacing w:line="280" w:lineRule="atLeast"/>
              <w:jc w:val="both"/>
              <w:rPr>
                <w:rFonts w:ascii="標楷體" w:eastAsia="標楷體" w:hAnsi="標楷體"/>
                <w:b/>
                <w:sz w:val="22"/>
                <w:szCs w:val="24"/>
              </w:rPr>
            </w:pPr>
          </w:p>
        </w:tc>
        <w:tc>
          <w:tcPr>
            <w:tcW w:w="1370" w:type="dxa"/>
          </w:tcPr>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1.介紹小品文的概念及特色，補充相關筆記。</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2.連結以往曾學過的小</w:t>
            </w:r>
            <w:r w:rsidRPr="0075115C">
              <w:rPr>
                <w:rFonts w:ascii="標楷體" w:eastAsia="標楷體" w:hAnsi="標楷體" w:hint="eastAsia"/>
                <w:b/>
                <w:sz w:val="22"/>
                <w:szCs w:val="24"/>
              </w:rPr>
              <w:lastRenderedPageBreak/>
              <w:t>品文，例如《世說新語》，加深學生印象。</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3.補充名</w:t>
            </w:r>
          </w:p>
          <w:p w:rsidR="002030D1"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言佳句、成語詞彙，增強學生的語文能力。</w:t>
            </w:r>
          </w:p>
        </w:tc>
        <w:tc>
          <w:tcPr>
            <w:tcW w:w="2694" w:type="dxa"/>
          </w:tcPr>
          <w:p w:rsidR="002030D1"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一、準備活動</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1.介紹小品文的文體與特色。</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2.連結學生的日記、隨筆寫作經驗。</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1.講解各段課文</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2.只許州官放火，不許百姓點燈</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3.臨危受命狄仁傑</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4.解鈴還須繫鈴人</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1.尋找人物典故與名言佳句並發表。</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w:t>
            </w:r>
            <w:r w:rsidR="009318F5" w:rsidRPr="0075115C">
              <w:rPr>
                <w:rFonts w:ascii="標楷體" w:eastAsia="標楷體" w:hAnsi="標楷體" w:hint="eastAsia"/>
                <w:b/>
                <w:sz w:val="22"/>
                <w:szCs w:val="24"/>
              </w:rPr>
              <w:t>經典小品文仿作。</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3.生活隨筆、札記創作。</w:t>
            </w:r>
          </w:p>
        </w:tc>
        <w:tc>
          <w:tcPr>
            <w:tcW w:w="702" w:type="dxa"/>
          </w:tcPr>
          <w:p w:rsidR="002030D1"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1.口頭表達</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744878" w:rsidRPr="0075115C" w:rsidRDefault="00744878"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3.創作學習單</w:t>
            </w:r>
          </w:p>
        </w:tc>
      </w:tr>
      <w:tr w:rsidR="009318F5" w:rsidRPr="00596DF1" w:rsidTr="0075115C">
        <w:tc>
          <w:tcPr>
            <w:tcW w:w="518"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lastRenderedPageBreak/>
              <w:t>9</w:t>
            </w:r>
          </w:p>
        </w:tc>
        <w:tc>
          <w:tcPr>
            <w:tcW w:w="753"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851" w:type="dxa"/>
            <w:vAlign w:val="center"/>
          </w:tcPr>
          <w:p w:rsidR="009318F5" w:rsidRPr="0075115C" w:rsidRDefault="009318F5" w:rsidP="0075115C">
            <w:pPr>
              <w:jc w:val="center"/>
              <w:rPr>
                <w:rFonts w:ascii="標楷體" w:eastAsia="標楷體" w:hAnsi="標楷體"/>
                <w:b/>
                <w:color w:val="000000"/>
                <w:sz w:val="20"/>
                <w:szCs w:val="20"/>
              </w:rPr>
            </w:pPr>
            <w:r w:rsidRPr="0075115C">
              <w:rPr>
                <w:rFonts w:ascii="標楷體" w:eastAsia="標楷體" w:hAnsi="標楷體" w:hint="eastAsia"/>
                <w:b/>
                <w:sz w:val="22"/>
                <w:szCs w:val="24"/>
              </w:rPr>
              <w:t>自學一來龍去脈探掌故歷代小品文賞讀</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1-Ⅳ-3 分辨聆聽內容的邏輯性，找出解決問題的方法。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2-Ⅳ-2 有效把握聽 聞 內容的邏輯，做出提問或回饋。</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5-</w:t>
            </w:r>
            <w:r w:rsidRPr="0075115C">
              <w:rPr>
                <w:rFonts w:ascii="標楷體" w:eastAsia="標楷體" w:hAnsi="標楷體" w:hint="eastAsia"/>
                <w:b/>
                <w:sz w:val="22"/>
                <w:szCs w:val="24"/>
              </w:rPr>
              <w:t>Ⅳ</w:t>
            </w:r>
            <w:r w:rsidRPr="0075115C">
              <w:rPr>
                <w:rFonts w:ascii="標楷體" w:eastAsia="標楷體" w:hAnsi="標楷體"/>
                <w:b/>
                <w:sz w:val="22"/>
                <w:szCs w:val="24"/>
              </w:rPr>
              <w:t>-</w:t>
            </w:r>
            <w:r w:rsidRPr="0075115C">
              <w:rPr>
                <w:rFonts w:ascii="標楷體" w:eastAsia="標楷體" w:hAnsi="標楷體" w:hint="eastAsia"/>
                <w:b/>
                <w:sz w:val="22"/>
                <w:szCs w:val="24"/>
              </w:rPr>
              <w:t>2 理解各類文本的句子、段落與主要概念，指出寫作的目的與觀點。</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6-Ⅳ-3 靈活運用仿寫、改寫等技 巧，增進寫作能 力</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Ab-Ⅳ-6 常用文言文的詞義及語詞結構。</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Ab-Ⅳ-7 常用文言文的字詞、虛字、古今義</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變。</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Ac-</w:t>
            </w:r>
            <w:r w:rsidRPr="0075115C">
              <w:rPr>
                <w:rFonts w:ascii="標楷體" w:eastAsia="標楷體" w:hAnsi="標楷體" w:hint="eastAsia"/>
                <w:b/>
                <w:sz w:val="22"/>
                <w:szCs w:val="24"/>
              </w:rPr>
              <w:t>Ⅳ</w:t>
            </w:r>
            <w:r w:rsidRPr="0075115C">
              <w:rPr>
                <w:rFonts w:ascii="標楷體" w:eastAsia="標楷體" w:hAnsi="標楷體"/>
                <w:b/>
                <w:sz w:val="22"/>
                <w:szCs w:val="24"/>
              </w:rPr>
              <w:t>-3</w:t>
            </w:r>
            <w:r w:rsidRPr="0075115C">
              <w:rPr>
                <w:rFonts w:ascii="標楷體" w:eastAsia="標楷體" w:hAnsi="標楷體" w:hint="eastAsia"/>
                <w:b/>
                <w:sz w:val="22"/>
                <w:szCs w:val="24"/>
              </w:rPr>
              <w:t>文句表達的邏輯與意義。</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Ad-</w:t>
            </w:r>
            <w:r w:rsidRPr="0075115C">
              <w:rPr>
                <w:rFonts w:ascii="標楷體" w:eastAsia="標楷體" w:hAnsi="標楷體" w:hint="eastAsia"/>
                <w:b/>
                <w:sz w:val="22"/>
                <w:szCs w:val="24"/>
              </w:rPr>
              <w:t>Ⅳ</w:t>
            </w:r>
            <w:r w:rsidRPr="0075115C">
              <w:rPr>
                <w:rFonts w:ascii="標楷體" w:eastAsia="標楷體" w:hAnsi="標楷體"/>
                <w:b/>
                <w:sz w:val="22"/>
                <w:szCs w:val="24"/>
              </w:rPr>
              <w:t>-</w:t>
            </w:r>
            <w:r w:rsidRPr="0075115C">
              <w:rPr>
                <w:rFonts w:ascii="標楷體" w:eastAsia="標楷體" w:hAnsi="標楷體" w:hint="eastAsia"/>
                <w:b/>
                <w:sz w:val="22"/>
                <w:szCs w:val="24"/>
              </w:rPr>
              <w:t>4 非 韻文：如古文、古典小說、語錄</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體、寓言等。</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b/>
                <w:sz w:val="22"/>
                <w:szCs w:val="24"/>
              </w:rPr>
              <w:t>Bd-</w:t>
            </w:r>
            <w:r w:rsidRPr="0075115C">
              <w:rPr>
                <w:rFonts w:ascii="標楷體" w:eastAsia="標楷體" w:hAnsi="標楷體" w:hint="eastAsia"/>
                <w:b/>
                <w:sz w:val="22"/>
                <w:szCs w:val="24"/>
              </w:rPr>
              <w:t>Ⅳ</w:t>
            </w:r>
            <w:r w:rsidRPr="0075115C">
              <w:rPr>
                <w:rFonts w:ascii="標楷體" w:eastAsia="標楷體" w:hAnsi="標楷體"/>
                <w:b/>
                <w:sz w:val="22"/>
                <w:szCs w:val="24"/>
              </w:rPr>
              <w:t>-2</w:t>
            </w:r>
            <w:r w:rsidRPr="0075115C">
              <w:rPr>
                <w:rFonts w:ascii="標楷體" w:eastAsia="標楷體" w:hAnsi="標楷體" w:hint="eastAsia"/>
                <w:b/>
                <w:sz w:val="22"/>
                <w:szCs w:val="24"/>
              </w:rPr>
              <w:t>論證方式如比較、比喻等。</w:t>
            </w:r>
          </w:p>
          <w:p w:rsidR="009318F5" w:rsidRPr="0075115C" w:rsidRDefault="009318F5" w:rsidP="009318F5">
            <w:pPr>
              <w:snapToGrid w:val="0"/>
              <w:spacing w:line="280" w:lineRule="atLeast"/>
              <w:jc w:val="both"/>
              <w:rPr>
                <w:rFonts w:ascii="標楷體" w:eastAsia="標楷體" w:hAnsi="標楷體"/>
                <w:b/>
                <w:sz w:val="22"/>
                <w:szCs w:val="24"/>
              </w:rPr>
            </w:pP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1.介紹小品文的概念及特色，補充相關筆記。</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2.連結以往曾學過的小品文，例如《世說新語》，加深學生印象。</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3.補充名</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言佳句、成語詞彙，增強學生的語文能力。</w:t>
            </w:r>
          </w:p>
        </w:tc>
        <w:tc>
          <w:tcPr>
            <w:tcW w:w="2694"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一、準備活動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1.介紹小品文的文體與特色。</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2.連結學生的日記、隨筆寫作經驗。</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1.講解各段課文</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2.只許州官放火，不許百姓點燈</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3.臨危受命狄仁傑</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4.解鈴還須繫鈴人</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1.尋找人物典故與名言佳句並發表。</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2.經典小品文仿作。</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3.生活隨筆、札記創作。</w:t>
            </w:r>
          </w:p>
        </w:tc>
        <w:tc>
          <w:tcPr>
            <w:tcW w:w="702"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1.口頭表達</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3.創作學習單</w:t>
            </w:r>
          </w:p>
        </w:tc>
      </w:tr>
      <w:tr w:rsidR="009318F5" w:rsidRPr="00596DF1" w:rsidTr="0075115C">
        <w:tc>
          <w:tcPr>
            <w:tcW w:w="518"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1</w:t>
            </w:r>
            <w:r w:rsidRPr="0075115C">
              <w:rPr>
                <w:rFonts w:ascii="標楷體" w:eastAsia="標楷體" w:hAnsi="標楷體"/>
                <w:b/>
                <w:sz w:val="22"/>
                <w:szCs w:val="24"/>
              </w:rPr>
              <w:t>0</w:t>
            </w:r>
          </w:p>
        </w:tc>
        <w:tc>
          <w:tcPr>
            <w:tcW w:w="753"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851" w:type="dxa"/>
            <w:vAlign w:val="center"/>
          </w:tcPr>
          <w:p w:rsidR="009318F5" w:rsidRPr="00875C45" w:rsidRDefault="009318F5" w:rsidP="0075115C">
            <w:pPr>
              <w:jc w:val="center"/>
              <w:rPr>
                <w:rFonts w:ascii="標楷體" w:eastAsia="標楷體" w:hAnsi="標楷體" w:cs="Arial Unicode MS"/>
                <w:b/>
                <w:color w:val="FF0000"/>
                <w:sz w:val="20"/>
                <w:szCs w:val="20"/>
              </w:rPr>
            </w:pPr>
            <w:r w:rsidRPr="00875C45">
              <w:rPr>
                <w:rFonts w:ascii="標楷體" w:eastAsia="標楷體" w:hAnsi="標楷體" w:cs="Arial Unicode MS" w:hint="eastAsia"/>
                <w:b/>
                <w:color w:val="FF0000"/>
                <w:sz w:val="20"/>
                <w:szCs w:val="20"/>
              </w:rPr>
              <w:t>期中考</w:t>
            </w:r>
          </w:p>
        </w:tc>
        <w:tc>
          <w:tcPr>
            <w:tcW w:w="1370"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1370"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1370"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2694"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702"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r>
      <w:tr w:rsidR="009318F5" w:rsidRPr="00596DF1" w:rsidTr="0075115C">
        <w:tc>
          <w:tcPr>
            <w:tcW w:w="518"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1</w:t>
            </w:r>
            <w:r w:rsidRPr="0075115C">
              <w:rPr>
                <w:rFonts w:ascii="標楷體" w:eastAsia="標楷體" w:hAnsi="標楷體"/>
                <w:b/>
                <w:sz w:val="22"/>
                <w:szCs w:val="24"/>
              </w:rPr>
              <w:t>1</w:t>
            </w:r>
          </w:p>
        </w:tc>
        <w:tc>
          <w:tcPr>
            <w:tcW w:w="753"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851" w:type="dxa"/>
            <w:vAlign w:val="center"/>
          </w:tcPr>
          <w:p w:rsidR="009318F5" w:rsidRPr="0075115C" w:rsidRDefault="009318F5" w:rsidP="0075115C">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L4鄒忌諷齊王納諫</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1-IV-3 分辨聆聽內容的邏輯性，找出解決問題的方法。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2-IV-3 依理解的內容，明確表達意見，進</w:t>
            </w:r>
            <w:r w:rsidRPr="0075115C">
              <w:rPr>
                <w:rFonts w:ascii="標楷體" w:eastAsia="標楷體" w:hAnsi="標楷體" w:hint="eastAsia"/>
                <w:b/>
                <w:sz w:val="22"/>
                <w:szCs w:val="24"/>
              </w:rPr>
              <w:lastRenderedPageBreak/>
              <w:t>行有條理的論辯，並注重言談禮貌。</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5-IV-4 應用閱讀策略增進學習效能，整合跨領域知識轉化為解決問題的能力。</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Ad-IV-1 篇章的主旨、結構、寓意與分析。</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Ad-IV-4 非韻文：如古文、古典小說、語錄體、寓言等。</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Bd-IV-1 以事實、理論為論據，達到說服、建構、批判等目的。</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Cb-IV-1 各類文本中的親屬關係、道德倫理、儀式風俗、典章制 度等文化內涵。</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1.能認識《戰國策》一書的特色。</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2.能掌握文章中對人物描寫的細節。</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3.能運用設</w:t>
            </w:r>
            <w:r w:rsidRPr="0075115C">
              <w:rPr>
                <w:rFonts w:ascii="標楷體" w:eastAsia="標楷體" w:hAnsi="標楷體" w:hint="eastAsia"/>
                <w:b/>
                <w:sz w:val="22"/>
                <w:szCs w:val="24"/>
              </w:rPr>
              <w:lastRenderedPageBreak/>
              <w:t>喻說理的方式，讓人理解自己的想法。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4.培養接納他人意見的風度。</w:t>
            </w:r>
          </w:p>
        </w:tc>
        <w:tc>
          <w:tcPr>
            <w:tcW w:w="2694"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一、準備活動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1.介紹戰國時代背景、策士、《戰國策》等國學知識</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2.何為「諷諫」？為何「諷諫」？</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1.鄒忌求證過程：熟視、窺鏡、寢而思之</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2.鄒忌的心理變化：見徐</w:t>
            </w:r>
            <w:r w:rsidRPr="0075115C">
              <w:rPr>
                <w:rFonts w:ascii="標楷體" w:eastAsia="標楷體" w:hAnsi="標楷體" w:hint="eastAsia"/>
                <w:b/>
                <w:sz w:val="22"/>
                <w:szCs w:val="24"/>
              </w:rPr>
              <w:lastRenderedPageBreak/>
              <w:t>公之美，反思妻妾客之回答</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3.鄒忌由生活經驗類比至朝政治理→諷諫齊王</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w:t>
            </w:r>
            <w:r w:rsidRPr="0075115C">
              <w:rPr>
                <w:rFonts w:ascii="標楷體" w:eastAsia="標楷體" w:hAnsi="標楷體" w:hint="eastAsia"/>
                <w:b/>
              </w:rPr>
              <w:t xml:space="preserve"> </w:t>
            </w:r>
            <w:r w:rsidRPr="0075115C">
              <w:rPr>
                <w:rFonts w:ascii="標楷體" w:eastAsia="標楷體" w:hAnsi="標楷體" w:hint="eastAsia"/>
                <w:b/>
                <w:sz w:val="22"/>
                <w:szCs w:val="24"/>
              </w:rPr>
              <w:t>王採納諫言，並予賞賜，戰勝於朝廷。</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1.寓言配對：閱讀故事，找出故事所衍生出的成語。</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2.設喻說理練習：準備數個討論議題，分組進行討論、分享。</w:t>
            </w:r>
          </w:p>
        </w:tc>
        <w:tc>
          <w:tcPr>
            <w:tcW w:w="702"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1.口頭評量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3.創作學習單</w:t>
            </w:r>
          </w:p>
        </w:tc>
      </w:tr>
      <w:tr w:rsidR="009318F5" w:rsidRPr="00596DF1" w:rsidTr="0075115C">
        <w:tc>
          <w:tcPr>
            <w:tcW w:w="518"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1</w:t>
            </w:r>
            <w:r w:rsidRPr="0075115C">
              <w:rPr>
                <w:rFonts w:ascii="標楷體" w:eastAsia="標楷體" w:hAnsi="標楷體"/>
                <w:b/>
                <w:sz w:val="22"/>
                <w:szCs w:val="24"/>
              </w:rPr>
              <w:t>2</w:t>
            </w:r>
          </w:p>
        </w:tc>
        <w:tc>
          <w:tcPr>
            <w:tcW w:w="753"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851" w:type="dxa"/>
            <w:vAlign w:val="center"/>
          </w:tcPr>
          <w:p w:rsidR="009318F5" w:rsidRPr="0075115C" w:rsidRDefault="009318F5" w:rsidP="0075115C">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L4鄒忌諷齊王納諫</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1-IV-3 分辨聆聽內容的邏輯性，找出解決問題的方法。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2-IV-3 依理解的內容，明確表達意見，進行有條理的論辯，並注重言談禮貌。</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5-IV-4 應用閱讀策略增進學習效能，整合跨領域知識轉化為解決問題的能力。</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Ad-IV-1 篇章的主旨、結構、寓意與分析。</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Ad-IV-4 非韻文：如古文、古典小說、語錄體、寓言等。</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Bd-IV-1 以事實、理論為論據，達到說服、建構、批判等目的。</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Cb-IV-1 各類文本中的親屬關係、道德倫理、儀式風俗、典章制 度等文化內涵。</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1.能認識《戰國策》一書的特色。</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2.能掌握文章中對人物描寫的細節。</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3.能運用設喻說理的方式，讓人理解自己的想法。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4.培養接納他人意見的風度。</w:t>
            </w:r>
          </w:p>
        </w:tc>
        <w:tc>
          <w:tcPr>
            <w:tcW w:w="2694"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一、準備活動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1.介紹戰國時代背景、策士、《戰國策》等國學知識</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2.何為「諷諫」？為何「諷諫」？</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1.鄒忌求證過程：熟視、窺鏡、寢而思之</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2.鄒忌的心理變化：見徐公之美，反思妻妾客之回答</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3.鄒忌由生活經驗類比至朝政治理→諷諫齊王</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w:t>
            </w:r>
            <w:r w:rsidRPr="0075115C">
              <w:rPr>
                <w:rFonts w:ascii="標楷體" w:eastAsia="標楷體" w:hAnsi="標楷體" w:hint="eastAsia"/>
                <w:b/>
              </w:rPr>
              <w:t xml:space="preserve"> </w:t>
            </w:r>
            <w:r w:rsidRPr="0075115C">
              <w:rPr>
                <w:rFonts w:ascii="標楷體" w:eastAsia="標楷體" w:hAnsi="標楷體" w:hint="eastAsia"/>
                <w:b/>
                <w:sz w:val="22"/>
                <w:szCs w:val="24"/>
              </w:rPr>
              <w:t>王採納諫言，並予賞賜，戰勝於朝廷。</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1.寓言配對：閱讀故事，找出故事所衍生出的成語。</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2.設喻說理練習：準備數個討論議題，分組進行討論、分享。</w:t>
            </w:r>
          </w:p>
        </w:tc>
        <w:tc>
          <w:tcPr>
            <w:tcW w:w="702"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1.口頭評量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3.創作學習單</w:t>
            </w:r>
          </w:p>
        </w:tc>
      </w:tr>
      <w:tr w:rsidR="009318F5" w:rsidRPr="00596DF1" w:rsidTr="0075115C">
        <w:tc>
          <w:tcPr>
            <w:tcW w:w="518"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1</w:t>
            </w:r>
            <w:r w:rsidRPr="0075115C">
              <w:rPr>
                <w:rFonts w:ascii="標楷體" w:eastAsia="標楷體" w:hAnsi="標楷體"/>
                <w:b/>
                <w:sz w:val="22"/>
                <w:szCs w:val="24"/>
              </w:rPr>
              <w:t>3</w:t>
            </w:r>
          </w:p>
        </w:tc>
        <w:tc>
          <w:tcPr>
            <w:tcW w:w="753"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851" w:type="dxa"/>
            <w:vAlign w:val="center"/>
          </w:tcPr>
          <w:p w:rsidR="009318F5" w:rsidRPr="0075115C" w:rsidRDefault="009318F5" w:rsidP="0075115C">
            <w:pPr>
              <w:jc w:val="center"/>
              <w:rPr>
                <w:rFonts w:ascii="標楷體" w:eastAsia="標楷體" w:hAnsi="標楷體"/>
                <w:b/>
                <w:color w:val="000000"/>
                <w:sz w:val="20"/>
                <w:szCs w:val="20"/>
              </w:rPr>
            </w:pPr>
            <w:r w:rsidRPr="00875C45">
              <w:rPr>
                <w:rFonts w:ascii="標楷體" w:eastAsia="標楷體" w:hAnsi="標楷體" w:hint="eastAsia"/>
                <w:b/>
                <w:color w:val="FF0000"/>
                <w:sz w:val="20"/>
                <w:szCs w:val="20"/>
              </w:rPr>
              <w:t>畢業考</w:t>
            </w:r>
          </w:p>
        </w:tc>
        <w:tc>
          <w:tcPr>
            <w:tcW w:w="1370"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1370"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1370"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2694"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702"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r>
      <w:tr w:rsidR="009318F5" w:rsidRPr="00596DF1" w:rsidTr="0075115C">
        <w:tc>
          <w:tcPr>
            <w:tcW w:w="518"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1</w:t>
            </w:r>
            <w:r w:rsidRPr="0075115C">
              <w:rPr>
                <w:rFonts w:ascii="標楷體" w:eastAsia="標楷體" w:hAnsi="標楷體"/>
                <w:b/>
                <w:sz w:val="22"/>
                <w:szCs w:val="24"/>
              </w:rPr>
              <w:t>4</w:t>
            </w:r>
          </w:p>
        </w:tc>
        <w:tc>
          <w:tcPr>
            <w:tcW w:w="753"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851" w:type="dxa"/>
            <w:vAlign w:val="center"/>
          </w:tcPr>
          <w:p w:rsidR="009318F5" w:rsidRPr="0075115C" w:rsidRDefault="009318F5" w:rsidP="0075115C">
            <w:pPr>
              <w:jc w:val="center"/>
              <w:rPr>
                <w:rFonts w:ascii="標楷體" w:eastAsia="標楷體" w:hAnsi="標楷體"/>
                <w:b/>
                <w:sz w:val="22"/>
                <w:szCs w:val="24"/>
              </w:rPr>
            </w:pPr>
            <w:r w:rsidRPr="0075115C">
              <w:rPr>
                <w:rFonts w:ascii="標楷體" w:eastAsia="標楷體" w:hAnsi="標楷體" w:hint="eastAsia"/>
                <w:b/>
                <w:sz w:val="22"/>
                <w:szCs w:val="24"/>
              </w:rPr>
              <w:t>L5永不滿足，長保傻勁──賈伯斯的</w:t>
            </w:r>
          </w:p>
          <w:p w:rsidR="009318F5" w:rsidRPr="0075115C" w:rsidRDefault="009318F5" w:rsidP="0075115C">
            <w:pPr>
              <w:jc w:val="center"/>
              <w:rPr>
                <w:rFonts w:ascii="標楷體" w:eastAsia="標楷體" w:hAnsi="標楷體"/>
                <w:b/>
                <w:sz w:val="22"/>
                <w:szCs w:val="24"/>
              </w:rPr>
            </w:pPr>
            <w:r w:rsidRPr="0075115C">
              <w:rPr>
                <w:rFonts w:ascii="標楷體" w:eastAsia="標楷體" w:hAnsi="標楷體" w:hint="eastAsia"/>
                <w:b/>
                <w:sz w:val="22"/>
                <w:szCs w:val="24"/>
              </w:rPr>
              <w:t>人生</w:t>
            </w:r>
            <w:r w:rsidRPr="0075115C">
              <w:rPr>
                <w:rFonts w:ascii="標楷體" w:eastAsia="標楷體" w:hAnsi="標楷體" w:hint="eastAsia"/>
                <w:b/>
                <w:sz w:val="22"/>
                <w:szCs w:val="24"/>
              </w:rPr>
              <w:lastRenderedPageBreak/>
              <w:t>三堂課</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1-IV-2 依據不同情境，分辨聲情意涵及表達技巧，適切回應。</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2-IV-1 掌握生活情境，適切表情達意，分享自身經驗。</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4-IV-1 認識國字至少4,500字，使用3,500字。</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5-IV-3 理解各類文本內容、形式和寫作特色。</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Ab-IV-1 4,000個常用字的字形、字音和字義。</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Ad-IV-2 新詩、現代散文、現代小說、劇本。</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Bb-IV-3 對物或自然以及生命的感</w:t>
            </w:r>
            <w:r w:rsidRPr="0075115C">
              <w:rPr>
                <w:rFonts w:ascii="標楷體" w:eastAsia="標楷體" w:hAnsi="標楷體" w:hint="eastAsia"/>
                <w:b/>
                <w:sz w:val="22"/>
                <w:szCs w:val="24"/>
              </w:rPr>
              <w:lastRenderedPageBreak/>
              <w:t>悟。</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1.了解賈伯斯的人生哲學。</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2.能從親身經驗中汲取感悟以闡述事理。</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3.培養堅持理念、熱愛生命的人生態度。</w:t>
            </w:r>
          </w:p>
        </w:tc>
        <w:tc>
          <w:tcPr>
            <w:tcW w:w="2694"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一、準備活動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1.播放【賈伯斯畢業生演講】影片。</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2.請學生分享對於賈伯斯的認識，引起學習動機。</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1.第一個故事──人生中的點點滴滴如何串連在一起。賈伯斯分享大學輟學經驗，所旁聽的美術字課程在日後影響了麥金塔電腦字體。</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2.第二個故事──愛與失去。賈伯斯創辦蘋果電腦公司，卻被蘋果電腦公司開除了。後來成立了NeXT公司，又併購皮克斯公司，日後藉此重返蘋果公司。</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3.第三個故事──關於死亡。賈伯斯發現自己罹患癌症，體悟人生苦短，最重要的是要順著自己的直覺勇往直前，因為你內心早已明白自己未來的方向。</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請學生以喜愛的一位人物為主題，選擇此位人物的一個小故事，撰寫一篇約200字的短文，並加上個人從該名人物的經驗獲得的學習。</w:t>
            </w:r>
          </w:p>
        </w:tc>
        <w:tc>
          <w:tcPr>
            <w:tcW w:w="702"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1.口頭評量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3.實作評量</w:t>
            </w:r>
          </w:p>
        </w:tc>
      </w:tr>
      <w:tr w:rsidR="009318F5" w:rsidRPr="00596DF1" w:rsidTr="0075115C">
        <w:tc>
          <w:tcPr>
            <w:tcW w:w="518"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1</w:t>
            </w:r>
            <w:r w:rsidRPr="0075115C">
              <w:rPr>
                <w:rFonts w:ascii="標楷體" w:eastAsia="標楷體" w:hAnsi="標楷體"/>
                <w:b/>
                <w:sz w:val="22"/>
                <w:szCs w:val="24"/>
              </w:rPr>
              <w:t>5</w:t>
            </w:r>
          </w:p>
        </w:tc>
        <w:tc>
          <w:tcPr>
            <w:tcW w:w="753"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851" w:type="dxa"/>
            <w:vAlign w:val="center"/>
          </w:tcPr>
          <w:p w:rsidR="009318F5" w:rsidRPr="0075115C" w:rsidRDefault="009318F5" w:rsidP="0075115C">
            <w:pPr>
              <w:jc w:val="center"/>
              <w:rPr>
                <w:rFonts w:ascii="標楷體" w:eastAsia="標楷體" w:hAnsi="標楷體"/>
                <w:b/>
                <w:sz w:val="22"/>
                <w:szCs w:val="24"/>
              </w:rPr>
            </w:pPr>
            <w:r w:rsidRPr="0075115C">
              <w:rPr>
                <w:rFonts w:ascii="標楷體" w:eastAsia="標楷體" w:hAnsi="標楷體" w:hint="eastAsia"/>
                <w:b/>
                <w:sz w:val="22"/>
                <w:szCs w:val="24"/>
              </w:rPr>
              <w:t>L5永不滿足，長保傻勁──賈伯斯的</w:t>
            </w:r>
          </w:p>
          <w:p w:rsidR="009318F5" w:rsidRPr="0075115C" w:rsidRDefault="009318F5" w:rsidP="0075115C">
            <w:pPr>
              <w:jc w:val="center"/>
              <w:rPr>
                <w:rFonts w:ascii="標楷體" w:eastAsia="標楷體" w:hAnsi="標楷體"/>
                <w:b/>
                <w:sz w:val="22"/>
                <w:szCs w:val="24"/>
              </w:rPr>
            </w:pPr>
            <w:r w:rsidRPr="0075115C">
              <w:rPr>
                <w:rFonts w:ascii="標楷體" w:eastAsia="標楷體" w:hAnsi="標楷體" w:hint="eastAsia"/>
                <w:b/>
                <w:sz w:val="22"/>
                <w:szCs w:val="24"/>
              </w:rPr>
              <w:t>人生三堂課</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1-IV-2 依據不同情境，分辨聲情意涵及表達技巧，適切回應。</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2-IV-1 掌握生活情境，適切表情達意，分享自身經驗。</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4-IV-1 認識國字至少4,500字，使用3,500字。</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5-IV-3 理解各類文本內容、形式和寫作特色。</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Ab-IV-1 4,000個常用字的字形、字音和字義。</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Ad-IV-2 新詩、現代散文、現代小說、劇本。</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Bb-IV-3 對物或自然以及生命的感悟。</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1.了解賈伯斯的人生哲學。</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2.能從親身經驗中汲取感悟以闡述事理。</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3.培養堅持理念、熱愛生命的人生態度。</w:t>
            </w:r>
          </w:p>
        </w:tc>
        <w:tc>
          <w:tcPr>
            <w:tcW w:w="2694"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一、準備活動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1.播放【賈伯斯畢業生演講】影片。</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2.請學生分享對於賈伯斯的認識，引起學習動機。</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1.第一個故事──人生中的點點滴滴如何串連在一起。賈伯斯分享大學輟學經驗，所旁聽的美術字課程在日後影響了麥金塔電腦字體。</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2.第二個故事──愛與失去。賈伯斯創辦蘋果電腦公司，卻被蘋果電腦公司開除了。後來成立了NeXT公司，又併購皮克斯公司，日後藉此重返蘋果公司。</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3.第三個故事──關於死亡。賈伯斯發現自己罹患癌症，體悟人生苦短，最重要的是要順著自己的直覺勇往直前，因為你內心早已明白自己未來的方向。</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請學生以喜愛的一位人物為主題，選擇此位人物的一個小故事，撰寫一篇約200字的短文，並加上個人從該名人物的經驗獲得的學習。</w:t>
            </w:r>
          </w:p>
        </w:tc>
        <w:tc>
          <w:tcPr>
            <w:tcW w:w="702"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1.口頭評量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2.作業評量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3.實作評量</w:t>
            </w:r>
          </w:p>
        </w:tc>
      </w:tr>
      <w:tr w:rsidR="009318F5" w:rsidRPr="00596DF1" w:rsidTr="0075115C">
        <w:tc>
          <w:tcPr>
            <w:tcW w:w="518"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lastRenderedPageBreak/>
              <w:t>1</w:t>
            </w:r>
            <w:r w:rsidRPr="0075115C">
              <w:rPr>
                <w:rFonts w:ascii="標楷體" w:eastAsia="標楷體" w:hAnsi="標楷體"/>
                <w:b/>
                <w:sz w:val="22"/>
                <w:szCs w:val="24"/>
              </w:rPr>
              <w:t>6</w:t>
            </w:r>
          </w:p>
        </w:tc>
        <w:tc>
          <w:tcPr>
            <w:tcW w:w="753"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851" w:type="dxa"/>
            <w:vAlign w:val="center"/>
          </w:tcPr>
          <w:p w:rsidR="009318F5" w:rsidRPr="0075115C" w:rsidRDefault="009318F5" w:rsidP="0075115C">
            <w:pPr>
              <w:jc w:val="center"/>
              <w:rPr>
                <w:rFonts w:ascii="標楷體" w:eastAsia="標楷體" w:hAnsi="標楷體"/>
                <w:b/>
                <w:sz w:val="22"/>
                <w:szCs w:val="24"/>
              </w:rPr>
            </w:pPr>
            <w:r w:rsidRPr="0075115C">
              <w:rPr>
                <w:rFonts w:ascii="標楷體" w:eastAsia="標楷體" w:hAnsi="標楷體" w:hint="eastAsia"/>
                <w:b/>
                <w:sz w:val="22"/>
                <w:szCs w:val="24"/>
              </w:rPr>
              <w:t>L6羅密歐與茱麗葉樓臺會</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2-IV-1 掌握生活情境，適切表情達意，分享自身經驗。</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5-Ⅳ-1比較不同標點符號的表達效果，流暢朗讀各類文本並表現情情感的起伏變化。</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5-Ⅳ-2理解各類文本的句子、段落與主要概念，指出寫作的目的與觀點。</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5-Ⅳ-3理解各類文本內容、形式和寫作特色。 理解各類文本內容、形式和寫作特色。</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Ab-IV-1 4,000個常用字的字形、字音和字義。</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Ac-Ⅳ-3文句表達的邏輯與意義。</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Ad-Ⅳ-1篇章的主旨、結構、寓意與分析。</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Ad-Ⅳ-2 新詩、現代散文、現代小說、劇本。</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1.認識莎士比亞的文學成就及其劇本的特色。</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2.理解對話所蘊含的人物思想、特質與情感。</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3.學習運用對話方式以表達人物的心理情緒。</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4.培養學生樂於閱讀劇本及誦讀臺詞的素養。</w:t>
            </w:r>
          </w:p>
        </w:tc>
        <w:tc>
          <w:tcPr>
            <w:tcW w:w="2694"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一、準備活動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1.播放：羅密歐與茱麗葉相關電影預告片段，引起學生學習動機，並藉由問題討論導入主題。</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2.分享作者莎士比亞的的劇本特色及其文學成就。</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1.劇本簡介</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2.朗讀羅密歐與茱麗葉的臺詞之語氣有什麼差異？</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3.透過角色獨白與對話，呈顯人物性格。文句淺顯優美，隱含生活哲理。</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4.引導學生討論以不同語氣朗讀臺詞所表達的情感之差異。</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1.討論題目：假若有一天你談戀愛了，但父母極力反對你交往的對象時，你會如何處理？</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2.討論題目：站在父母的立場，你對於孩子談戀愛有何想法，你會如何與孩子溝通？</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3.小組分享：請各組學生以父母和孩子的觀點分享對於談戀愛的想法及溝通方式。</w:t>
            </w:r>
          </w:p>
        </w:tc>
        <w:tc>
          <w:tcPr>
            <w:tcW w:w="702"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1.口頭評量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2.實作評量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3.創作學習單</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4.同儕互評</w:t>
            </w:r>
          </w:p>
        </w:tc>
      </w:tr>
      <w:tr w:rsidR="009318F5" w:rsidRPr="00596DF1" w:rsidTr="0075115C">
        <w:tc>
          <w:tcPr>
            <w:tcW w:w="518"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1</w:t>
            </w:r>
            <w:r w:rsidRPr="0075115C">
              <w:rPr>
                <w:rFonts w:ascii="標楷體" w:eastAsia="標楷體" w:hAnsi="標楷體"/>
                <w:b/>
                <w:sz w:val="22"/>
                <w:szCs w:val="24"/>
              </w:rPr>
              <w:t>7</w:t>
            </w:r>
          </w:p>
        </w:tc>
        <w:tc>
          <w:tcPr>
            <w:tcW w:w="753"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851" w:type="dxa"/>
            <w:vAlign w:val="center"/>
          </w:tcPr>
          <w:p w:rsidR="009318F5" w:rsidRPr="0075115C" w:rsidRDefault="009318F5" w:rsidP="0075115C">
            <w:pPr>
              <w:jc w:val="center"/>
              <w:rPr>
                <w:rFonts w:ascii="標楷體" w:eastAsia="標楷體" w:hAnsi="標楷體"/>
                <w:b/>
                <w:sz w:val="22"/>
                <w:szCs w:val="24"/>
              </w:rPr>
            </w:pPr>
            <w:r w:rsidRPr="0075115C">
              <w:rPr>
                <w:rFonts w:ascii="標楷體" w:eastAsia="標楷體" w:hAnsi="標楷體" w:hint="eastAsia"/>
                <w:b/>
                <w:sz w:val="22"/>
                <w:szCs w:val="24"/>
              </w:rPr>
              <w:t>L6羅密歐與茱麗葉樓臺會</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2-IV-1 掌握生活情境，適切表情達意，分享自身經驗。</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5-Ⅳ-1比較不同標點符號的表達效果，流暢朗讀各類文本並表現情情感的起伏變化。</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5-Ⅳ-2理解各類文本的句子、段落與主要概念，指出寫作的目的與</w:t>
            </w:r>
            <w:r w:rsidRPr="0075115C">
              <w:rPr>
                <w:rFonts w:ascii="標楷體" w:eastAsia="標楷體" w:hAnsi="標楷體" w:hint="eastAsia"/>
                <w:b/>
                <w:sz w:val="22"/>
                <w:szCs w:val="24"/>
              </w:rPr>
              <w:lastRenderedPageBreak/>
              <w:t>觀點。</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5-Ⅳ-3理解各類文本內容、形式和寫作特色。 理解各類文本內容、形式和寫作特色。</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Ab-IV-1 4,000個常用字的字形、字音和字義。</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Ac-Ⅳ-3文句表達的邏輯與意義。</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Ad-Ⅳ-1篇章的主旨、結構、寓意與分析。</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Ad-Ⅳ-2 新詩、現代散文、現代小說、劇本。</w:t>
            </w:r>
          </w:p>
        </w:tc>
        <w:tc>
          <w:tcPr>
            <w:tcW w:w="1370"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1.認識莎士比亞的文學成就及其劇本的特色。</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2.理解對話所蘊含的人物思想、特質與情感。</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3.學習運用對話方式以表達人物的心理情緒。</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4.培養學生樂於閱讀劇本及誦讀臺詞的素養。</w:t>
            </w:r>
          </w:p>
        </w:tc>
        <w:tc>
          <w:tcPr>
            <w:tcW w:w="2694"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一、準備活動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1.播放：羅密歐與茱麗葉相關電影預告片段，引起學生學習動機，並藉由問題討論導入主題。</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2.分享作者莎士比亞的的劇本特色及其文學成就。</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二、發展活動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1.劇本簡介</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2.朗讀羅密歐與茱麗葉的臺詞之語氣有什麼差異？</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3.透過角色獨白與對話，呈顯人物性格。文句淺顯優美，隱含生活哲理。</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4.引導學生討論以不同語氣朗讀臺詞所表達的情感之差異。</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三、總結活動</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1.討論題目：假若有一天你談戀愛了，但父母極力</w:t>
            </w:r>
            <w:r w:rsidRPr="0075115C">
              <w:rPr>
                <w:rFonts w:ascii="標楷體" w:eastAsia="標楷體" w:hAnsi="標楷體" w:hint="eastAsia"/>
                <w:b/>
                <w:sz w:val="22"/>
                <w:szCs w:val="24"/>
              </w:rPr>
              <w:lastRenderedPageBreak/>
              <w:t>反對你交往的對象時，你會如何處理？</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2.討論題目：站在父母的立場，你對於孩子談戀愛有何想法，你會如何與孩子溝通？</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3.小組分享：請各組學生以父母和孩子的觀點分享對於談戀愛的想法及溝通方式。</w:t>
            </w:r>
          </w:p>
        </w:tc>
        <w:tc>
          <w:tcPr>
            <w:tcW w:w="702" w:type="dxa"/>
          </w:tcPr>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lastRenderedPageBreak/>
              <w:t>1.口頭評量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2.實作評量</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3.創作學習單</w:t>
            </w:r>
          </w:p>
          <w:p w:rsidR="009318F5" w:rsidRPr="0075115C" w:rsidRDefault="009318F5" w:rsidP="009318F5">
            <w:pPr>
              <w:snapToGrid w:val="0"/>
              <w:spacing w:line="280" w:lineRule="atLeast"/>
              <w:jc w:val="both"/>
              <w:rPr>
                <w:rFonts w:ascii="標楷體" w:eastAsia="標楷體" w:hAnsi="標楷體"/>
                <w:b/>
                <w:sz w:val="22"/>
                <w:szCs w:val="24"/>
              </w:rPr>
            </w:pPr>
            <w:r w:rsidRPr="0075115C">
              <w:rPr>
                <w:rFonts w:ascii="標楷體" w:eastAsia="標楷體" w:hAnsi="標楷體" w:hint="eastAsia"/>
                <w:b/>
                <w:sz w:val="22"/>
                <w:szCs w:val="24"/>
              </w:rPr>
              <w:t>4.同儕互評</w:t>
            </w:r>
          </w:p>
        </w:tc>
      </w:tr>
      <w:tr w:rsidR="009318F5" w:rsidRPr="00596DF1" w:rsidTr="0075115C">
        <w:tc>
          <w:tcPr>
            <w:tcW w:w="518"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r w:rsidRPr="0075115C">
              <w:rPr>
                <w:rFonts w:ascii="標楷體" w:eastAsia="標楷體" w:hAnsi="標楷體" w:hint="eastAsia"/>
                <w:b/>
                <w:sz w:val="22"/>
                <w:szCs w:val="24"/>
              </w:rPr>
              <w:t>1</w:t>
            </w:r>
            <w:r w:rsidRPr="0075115C">
              <w:rPr>
                <w:rFonts w:ascii="標楷體" w:eastAsia="標楷體" w:hAnsi="標楷體"/>
                <w:b/>
                <w:sz w:val="22"/>
                <w:szCs w:val="24"/>
              </w:rPr>
              <w:t>8</w:t>
            </w:r>
          </w:p>
        </w:tc>
        <w:tc>
          <w:tcPr>
            <w:tcW w:w="753"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851" w:type="dxa"/>
            <w:vAlign w:val="center"/>
          </w:tcPr>
          <w:p w:rsidR="009318F5" w:rsidRPr="0075115C" w:rsidRDefault="009318F5" w:rsidP="0075115C">
            <w:pPr>
              <w:jc w:val="center"/>
              <w:rPr>
                <w:rFonts w:ascii="標楷體" w:eastAsia="標楷體" w:hAnsi="標楷體"/>
                <w:b/>
                <w:color w:val="000000"/>
                <w:sz w:val="20"/>
                <w:szCs w:val="20"/>
              </w:rPr>
            </w:pPr>
            <w:r w:rsidRPr="00875C45">
              <w:rPr>
                <w:rFonts w:ascii="標楷體" w:eastAsia="標楷體" w:hAnsi="標楷體" w:hint="eastAsia"/>
                <w:b/>
                <w:color w:val="FF0000"/>
                <w:sz w:val="20"/>
                <w:szCs w:val="20"/>
              </w:rPr>
              <w:t>畢業典禮</w:t>
            </w:r>
          </w:p>
        </w:tc>
        <w:tc>
          <w:tcPr>
            <w:tcW w:w="1370"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1370"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1370"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2694"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c>
          <w:tcPr>
            <w:tcW w:w="702" w:type="dxa"/>
            <w:vAlign w:val="center"/>
          </w:tcPr>
          <w:p w:rsidR="009318F5" w:rsidRPr="0075115C" w:rsidRDefault="009318F5" w:rsidP="009318F5">
            <w:pPr>
              <w:snapToGrid w:val="0"/>
              <w:spacing w:line="280" w:lineRule="atLeast"/>
              <w:jc w:val="center"/>
              <w:rPr>
                <w:rFonts w:ascii="標楷體" w:eastAsia="標楷體" w:hAnsi="標楷體"/>
                <w:b/>
                <w:sz w:val="22"/>
                <w:szCs w:val="24"/>
              </w:rPr>
            </w:pPr>
          </w:p>
        </w:tc>
      </w:tr>
    </w:tbl>
    <w:p w:rsidR="0026260B" w:rsidRDefault="0026260B"/>
    <w:sectPr w:rsidR="0026260B" w:rsidSect="00DD3F7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F40" w:rsidRDefault="00A91F40" w:rsidP="00F87A5D">
      <w:r>
        <w:separator/>
      </w:r>
    </w:p>
  </w:endnote>
  <w:endnote w:type="continuationSeparator" w:id="0">
    <w:p w:rsidR="00A91F40" w:rsidRDefault="00A91F40" w:rsidP="00F8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F40" w:rsidRDefault="00A91F40" w:rsidP="00F87A5D">
      <w:r>
        <w:separator/>
      </w:r>
    </w:p>
  </w:footnote>
  <w:footnote w:type="continuationSeparator" w:id="0">
    <w:p w:rsidR="00A91F40" w:rsidRDefault="00A91F40" w:rsidP="00F87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61BF4"/>
    <w:multiLevelType w:val="multilevel"/>
    <w:tmpl w:val="E00836D2"/>
    <w:lvl w:ilvl="0">
      <w:start w:val="1"/>
      <w:numFmt w:val="ideographLegalTraditional"/>
      <w:suff w:val="nothing"/>
      <w:lvlText w:val="%1、"/>
      <w:lvlJc w:val="left"/>
      <w:pPr>
        <w:ind w:left="480" w:hanging="480"/>
      </w:pPr>
      <w:rPr>
        <w:rFonts w:hint="eastAsia"/>
        <w:b/>
        <w:sz w:val="28"/>
        <w:szCs w:val="32"/>
        <w:lang w:val="en-US"/>
      </w:rPr>
    </w:lvl>
    <w:lvl w:ilvl="1">
      <w:start w:val="1"/>
      <w:numFmt w:val="taiwaneseCountingThousand"/>
      <w:suff w:val="nothing"/>
      <w:lvlText w:val="%2、"/>
      <w:lvlJc w:val="left"/>
      <w:pPr>
        <w:ind w:left="1048" w:hanging="480"/>
      </w:pPr>
      <w:rPr>
        <w:rFonts w:ascii="標楷體" w:eastAsia="標楷體" w:hAnsi="標楷體" w:cs="Times New Roman"/>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7F60F4F"/>
    <w:multiLevelType w:val="hybridMultilevel"/>
    <w:tmpl w:val="8248A86A"/>
    <w:lvl w:ilvl="0" w:tplc="6E041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F7547AD"/>
    <w:multiLevelType w:val="hybridMultilevel"/>
    <w:tmpl w:val="F5961E00"/>
    <w:lvl w:ilvl="0" w:tplc="60AAB8DC">
      <w:start w:val="1"/>
      <w:numFmt w:val="decimal"/>
      <w:lvlText w:val="%1."/>
      <w:lvlJc w:val="left"/>
      <w:pPr>
        <w:ind w:left="622" w:hanging="480"/>
      </w:pPr>
      <w:rPr>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1DA"/>
    <w:rsid w:val="00027E37"/>
    <w:rsid w:val="00065212"/>
    <w:rsid w:val="00066AC0"/>
    <w:rsid w:val="000738C9"/>
    <w:rsid w:val="0009595A"/>
    <w:rsid w:val="000D5DBE"/>
    <w:rsid w:val="00111200"/>
    <w:rsid w:val="00155FFD"/>
    <w:rsid w:val="00163B1E"/>
    <w:rsid w:val="00175DBE"/>
    <w:rsid w:val="001A4CB3"/>
    <w:rsid w:val="001A6348"/>
    <w:rsid w:val="001D61C8"/>
    <w:rsid w:val="001E44A4"/>
    <w:rsid w:val="001F6130"/>
    <w:rsid w:val="002030D1"/>
    <w:rsid w:val="002125EC"/>
    <w:rsid w:val="00235206"/>
    <w:rsid w:val="0026260B"/>
    <w:rsid w:val="00272E43"/>
    <w:rsid w:val="00280D99"/>
    <w:rsid w:val="00285021"/>
    <w:rsid w:val="00291794"/>
    <w:rsid w:val="002A211E"/>
    <w:rsid w:val="002C1DC8"/>
    <w:rsid w:val="00342870"/>
    <w:rsid w:val="003658DA"/>
    <w:rsid w:val="003B27F0"/>
    <w:rsid w:val="003B7DD6"/>
    <w:rsid w:val="003F1A64"/>
    <w:rsid w:val="003F7597"/>
    <w:rsid w:val="00456FFF"/>
    <w:rsid w:val="004743AC"/>
    <w:rsid w:val="004B44BA"/>
    <w:rsid w:val="004C1287"/>
    <w:rsid w:val="004C2B53"/>
    <w:rsid w:val="004C76B2"/>
    <w:rsid w:val="004D2238"/>
    <w:rsid w:val="004E2BC4"/>
    <w:rsid w:val="00514F04"/>
    <w:rsid w:val="005209F7"/>
    <w:rsid w:val="00525D63"/>
    <w:rsid w:val="0052696B"/>
    <w:rsid w:val="00563F73"/>
    <w:rsid w:val="005C3CB3"/>
    <w:rsid w:val="005E0ADE"/>
    <w:rsid w:val="005F7E85"/>
    <w:rsid w:val="00615F06"/>
    <w:rsid w:val="006503D6"/>
    <w:rsid w:val="00660015"/>
    <w:rsid w:val="00662E60"/>
    <w:rsid w:val="00693942"/>
    <w:rsid w:val="006A1524"/>
    <w:rsid w:val="006A1B35"/>
    <w:rsid w:val="006B2F5D"/>
    <w:rsid w:val="006B35BC"/>
    <w:rsid w:val="006C364F"/>
    <w:rsid w:val="0070311D"/>
    <w:rsid w:val="0070434D"/>
    <w:rsid w:val="00713131"/>
    <w:rsid w:val="00723BCB"/>
    <w:rsid w:val="007315BF"/>
    <w:rsid w:val="00736C68"/>
    <w:rsid w:val="00744878"/>
    <w:rsid w:val="0075115C"/>
    <w:rsid w:val="00763DD6"/>
    <w:rsid w:val="007661DA"/>
    <w:rsid w:val="00774B77"/>
    <w:rsid w:val="007808F3"/>
    <w:rsid w:val="007A1E61"/>
    <w:rsid w:val="007D00F1"/>
    <w:rsid w:val="007D2185"/>
    <w:rsid w:val="007D6E6F"/>
    <w:rsid w:val="007E3AE6"/>
    <w:rsid w:val="007E67F0"/>
    <w:rsid w:val="007F4576"/>
    <w:rsid w:val="00803D04"/>
    <w:rsid w:val="00806E81"/>
    <w:rsid w:val="00831992"/>
    <w:rsid w:val="008649B6"/>
    <w:rsid w:val="00875C45"/>
    <w:rsid w:val="008B46F6"/>
    <w:rsid w:val="008C5E4D"/>
    <w:rsid w:val="008F3648"/>
    <w:rsid w:val="00917E94"/>
    <w:rsid w:val="009318F5"/>
    <w:rsid w:val="0094669B"/>
    <w:rsid w:val="0095262E"/>
    <w:rsid w:val="00954155"/>
    <w:rsid w:val="009661BD"/>
    <w:rsid w:val="009708F4"/>
    <w:rsid w:val="009A3334"/>
    <w:rsid w:val="009A56C2"/>
    <w:rsid w:val="009E14A4"/>
    <w:rsid w:val="009F0DFB"/>
    <w:rsid w:val="00A010E2"/>
    <w:rsid w:val="00A32E7A"/>
    <w:rsid w:val="00A8114D"/>
    <w:rsid w:val="00A913B7"/>
    <w:rsid w:val="00A91F40"/>
    <w:rsid w:val="00AA0D91"/>
    <w:rsid w:val="00AB0853"/>
    <w:rsid w:val="00AB6D2B"/>
    <w:rsid w:val="00B12D84"/>
    <w:rsid w:val="00B162F4"/>
    <w:rsid w:val="00B17B2C"/>
    <w:rsid w:val="00B77E7E"/>
    <w:rsid w:val="00BE4B6D"/>
    <w:rsid w:val="00C0721E"/>
    <w:rsid w:val="00C34DC3"/>
    <w:rsid w:val="00C350EA"/>
    <w:rsid w:val="00C542F5"/>
    <w:rsid w:val="00C60C24"/>
    <w:rsid w:val="00C7039F"/>
    <w:rsid w:val="00C726E0"/>
    <w:rsid w:val="00C85C19"/>
    <w:rsid w:val="00C93F52"/>
    <w:rsid w:val="00CD2DB5"/>
    <w:rsid w:val="00CD445A"/>
    <w:rsid w:val="00D07BF5"/>
    <w:rsid w:val="00D10962"/>
    <w:rsid w:val="00D20DDD"/>
    <w:rsid w:val="00D35896"/>
    <w:rsid w:val="00D35C0C"/>
    <w:rsid w:val="00D64E68"/>
    <w:rsid w:val="00D74E04"/>
    <w:rsid w:val="00D95CC5"/>
    <w:rsid w:val="00DD3F78"/>
    <w:rsid w:val="00DD43CF"/>
    <w:rsid w:val="00DE4ACB"/>
    <w:rsid w:val="00E03453"/>
    <w:rsid w:val="00E06389"/>
    <w:rsid w:val="00E0740B"/>
    <w:rsid w:val="00E21079"/>
    <w:rsid w:val="00E2494B"/>
    <w:rsid w:val="00E4432E"/>
    <w:rsid w:val="00E46741"/>
    <w:rsid w:val="00E550FB"/>
    <w:rsid w:val="00E9582B"/>
    <w:rsid w:val="00EB291A"/>
    <w:rsid w:val="00EB3FAC"/>
    <w:rsid w:val="00ED1AD9"/>
    <w:rsid w:val="00F00F2D"/>
    <w:rsid w:val="00F16839"/>
    <w:rsid w:val="00F25A40"/>
    <w:rsid w:val="00F50E01"/>
    <w:rsid w:val="00F51A46"/>
    <w:rsid w:val="00F5483B"/>
    <w:rsid w:val="00F64895"/>
    <w:rsid w:val="00F65AAB"/>
    <w:rsid w:val="00F7124A"/>
    <w:rsid w:val="00F84F23"/>
    <w:rsid w:val="00F87A5D"/>
    <w:rsid w:val="00F90E96"/>
    <w:rsid w:val="00FA0BC5"/>
    <w:rsid w:val="00FB5AD4"/>
    <w:rsid w:val="00FC220F"/>
    <w:rsid w:val="00FF35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6168B2A-76B6-4FD0-811B-FBB028E3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DBE"/>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1DA"/>
    <w:pPr>
      <w:ind w:leftChars="200" w:left="480"/>
    </w:pPr>
  </w:style>
  <w:style w:type="paragraph" w:styleId="a4">
    <w:name w:val="header"/>
    <w:basedOn w:val="a"/>
    <w:link w:val="a5"/>
    <w:uiPriority w:val="99"/>
    <w:unhideWhenUsed/>
    <w:rsid w:val="00F87A5D"/>
    <w:pPr>
      <w:tabs>
        <w:tab w:val="center" w:pos="4153"/>
        <w:tab w:val="right" w:pos="8306"/>
      </w:tabs>
      <w:snapToGrid w:val="0"/>
    </w:pPr>
    <w:rPr>
      <w:sz w:val="20"/>
      <w:szCs w:val="20"/>
    </w:rPr>
  </w:style>
  <w:style w:type="character" w:customStyle="1" w:styleId="a5">
    <w:name w:val="頁首 字元"/>
    <w:link w:val="a4"/>
    <w:uiPriority w:val="99"/>
    <w:rsid w:val="00F87A5D"/>
    <w:rPr>
      <w:kern w:val="2"/>
    </w:rPr>
  </w:style>
  <w:style w:type="paragraph" w:styleId="a6">
    <w:name w:val="footer"/>
    <w:basedOn w:val="a"/>
    <w:link w:val="a7"/>
    <w:uiPriority w:val="99"/>
    <w:unhideWhenUsed/>
    <w:rsid w:val="00F87A5D"/>
    <w:pPr>
      <w:tabs>
        <w:tab w:val="center" w:pos="4153"/>
        <w:tab w:val="right" w:pos="8306"/>
      </w:tabs>
      <w:snapToGrid w:val="0"/>
    </w:pPr>
    <w:rPr>
      <w:sz w:val="20"/>
      <w:szCs w:val="20"/>
    </w:rPr>
  </w:style>
  <w:style w:type="character" w:customStyle="1" w:styleId="a7">
    <w:name w:val="頁尾 字元"/>
    <w:link w:val="a6"/>
    <w:uiPriority w:val="99"/>
    <w:rsid w:val="00F87A5D"/>
    <w:rPr>
      <w:kern w:val="2"/>
    </w:rPr>
  </w:style>
  <w:style w:type="paragraph" w:styleId="a8">
    <w:name w:val="Balloon Text"/>
    <w:basedOn w:val="a"/>
    <w:link w:val="a9"/>
    <w:uiPriority w:val="99"/>
    <w:semiHidden/>
    <w:unhideWhenUsed/>
    <w:rsid w:val="001A6348"/>
    <w:rPr>
      <w:rFonts w:ascii="Cambria" w:hAnsi="Cambria"/>
      <w:sz w:val="18"/>
      <w:szCs w:val="18"/>
    </w:rPr>
  </w:style>
  <w:style w:type="character" w:customStyle="1" w:styleId="a9">
    <w:name w:val="註解方塊文字 字元"/>
    <w:link w:val="a8"/>
    <w:uiPriority w:val="99"/>
    <w:semiHidden/>
    <w:rsid w:val="001A6348"/>
    <w:rPr>
      <w:rFonts w:ascii="Cambria" w:eastAsia="新細明體" w:hAnsi="Cambria" w:cs="Times New Roman"/>
      <w:kern w:val="2"/>
      <w:sz w:val="18"/>
      <w:szCs w:val="18"/>
    </w:rPr>
  </w:style>
  <w:style w:type="character" w:styleId="aa">
    <w:name w:val="Hyperlink"/>
    <w:basedOn w:val="a0"/>
    <w:uiPriority w:val="99"/>
    <w:unhideWhenUsed/>
    <w:rsid w:val="0094669B"/>
    <w:rPr>
      <w:color w:val="0563C1" w:themeColor="hyperlink"/>
      <w:u w:val="single"/>
    </w:rPr>
  </w:style>
  <w:style w:type="character" w:styleId="ab">
    <w:name w:val="Unresolved Mention"/>
    <w:basedOn w:val="a0"/>
    <w:uiPriority w:val="99"/>
    <w:semiHidden/>
    <w:unhideWhenUsed/>
    <w:rsid w:val="009466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R9F8OwshnqQ"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LVXmCghzwy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LVXmCghzwyw" TargetMode="External"/><Relationship Id="rId5" Type="http://schemas.openxmlformats.org/officeDocument/2006/relationships/webSettings" Target="webSettings.xml"/><Relationship Id="rId10" Type="http://schemas.openxmlformats.org/officeDocument/2006/relationships/hyperlink" Target="https://youtu.be/Zf5Y71zR1mI" TargetMode="External"/><Relationship Id="rId4" Type="http://schemas.openxmlformats.org/officeDocument/2006/relationships/settings" Target="settings.xml"/><Relationship Id="rId9" Type="http://schemas.openxmlformats.org/officeDocument/2006/relationships/hyperlink" Target="https://youtu.be/Zf5Y71zR1mI"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8774B-D7DA-41FB-B2FE-C4C8F7613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33</Pages>
  <Words>4612</Words>
  <Characters>26290</Characters>
  <Application>Microsoft Office Word</Application>
  <DocSecurity>0</DocSecurity>
  <Lines>219</Lines>
  <Paragraphs>61</Paragraphs>
  <ScaleCrop>false</ScaleCrop>
  <Company>ITianKong.Com</Company>
  <LinksUpToDate>false</LinksUpToDate>
  <CharactersWithSpaces>30841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58</cp:revision>
  <cp:lastPrinted>2020-05-14T06:49:00Z</cp:lastPrinted>
  <dcterms:created xsi:type="dcterms:W3CDTF">2025-06-23T08:15:00Z</dcterms:created>
  <dcterms:modified xsi:type="dcterms:W3CDTF">2025-08-06T08:37:00Z</dcterms:modified>
</cp:coreProperties>
</file>